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D6" w:rsidRPr="002E7834" w:rsidRDefault="009B23D6" w:rsidP="009B23D6">
      <w:pPr>
        <w:jc w:val="center"/>
        <w:rPr>
          <w:rFonts w:ascii="Times New Roman" w:hAnsi="Times New Roman" w:cs="Times New Roman"/>
          <w:b/>
          <w:sz w:val="24"/>
        </w:rPr>
      </w:pPr>
      <w:r w:rsidRPr="002E7834">
        <w:rPr>
          <w:rFonts w:ascii="Times New Roman" w:hAnsi="Times New Roman" w:cs="Times New Roman"/>
          <w:b/>
          <w:sz w:val="24"/>
        </w:rPr>
        <w:t>АДМИНИСТРАЦИЯ</w:t>
      </w:r>
    </w:p>
    <w:p w:rsidR="009B23D6" w:rsidRPr="002E7834" w:rsidRDefault="009B23D6" w:rsidP="009B23D6">
      <w:pPr>
        <w:jc w:val="center"/>
        <w:rPr>
          <w:rFonts w:ascii="Times New Roman" w:hAnsi="Times New Roman" w:cs="Times New Roman"/>
          <w:b/>
          <w:sz w:val="24"/>
        </w:rPr>
      </w:pPr>
      <w:r w:rsidRPr="002E7834">
        <w:rPr>
          <w:rFonts w:ascii="Times New Roman" w:hAnsi="Times New Roman" w:cs="Times New Roman"/>
          <w:b/>
          <w:sz w:val="24"/>
        </w:rPr>
        <w:t>ИВАНИХИНСКОГО МУНИЦИПАЛЬНОГО ОБРАЗОВАНИЯ  П</w:t>
      </w:r>
      <w:r w:rsidRPr="002E7834">
        <w:rPr>
          <w:rFonts w:ascii="Times New Roman" w:hAnsi="Times New Roman" w:cs="Times New Roman"/>
          <w:b/>
          <w:sz w:val="24"/>
        </w:rPr>
        <w:t>Е</w:t>
      </w:r>
      <w:r w:rsidRPr="002E7834">
        <w:rPr>
          <w:rFonts w:ascii="Times New Roman" w:hAnsi="Times New Roman" w:cs="Times New Roman"/>
          <w:b/>
          <w:sz w:val="24"/>
        </w:rPr>
        <w:t>РЕЛЮБСКОГО  МУНИЦИПАЛЬНОГО РАЙОНА САРАТОВСКОЙ ОБЛАСТИ</w:t>
      </w:r>
    </w:p>
    <w:p w:rsidR="009B23D6" w:rsidRDefault="009B23D6" w:rsidP="009B23D6">
      <w:pPr>
        <w:jc w:val="center"/>
        <w:rPr>
          <w:rFonts w:ascii="Times New Roman" w:hAnsi="Times New Roman" w:cs="Times New Roman"/>
          <w:b/>
          <w:sz w:val="28"/>
          <w:szCs w:val="28"/>
        </w:rPr>
      </w:pPr>
    </w:p>
    <w:p w:rsidR="009B23D6" w:rsidRDefault="009B23D6" w:rsidP="009B23D6">
      <w:pPr>
        <w:jc w:val="center"/>
        <w:rPr>
          <w:rFonts w:ascii="Times New Roman" w:hAnsi="Times New Roman" w:cs="Times New Roman"/>
          <w:b/>
          <w:sz w:val="28"/>
          <w:szCs w:val="28"/>
        </w:rPr>
      </w:pPr>
    </w:p>
    <w:p w:rsidR="009B23D6" w:rsidRDefault="009B23D6" w:rsidP="009B23D6">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 19</w:t>
      </w:r>
    </w:p>
    <w:p w:rsidR="009B23D6" w:rsidRDefault="009B23D6" w:rsidP="009B23D6">
      <w:pPr>
        <w:jc w:val="center"/>
        <w:rPr>
          <w:rFonts w:ascii="Times New Roman" w:hAnsi="Times New Roman" w:cs="Times New Roman"/>
          <w:b/>
          <w:sz w:val="28"/>
          <w:szCs w:val="28"/>
        </w:rPr>
      </w:pPr>
    </w:p>
    <w:p w:rsidR="009B23D6" w:rsidRDefault="009B23D6" w:rsidP="009B23D6">
      <w:pPr>
        <w:rPr>
          <w:rFonts w:ascii="Times New Roman" w:hAnsi="Times New Roman" w:cs="Times New Roman"/>
          <w:sz w:val="28"/>
          <w:szCs w:val="28"/>
        </w:rPr>
      </w:pPr>
      <w:r>
        <w:rPr>
          <w:rFonts w:ascii="Times New Roman" w:hAnsi="Times New Roman" w:cs="Times New Roman"/>
          <w:sz w:val="28"/>
          <w:szCs w:val="28"/>
        </w:rPr>
        <w:t xml:space="preserve">от  06  мая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 Иваниха                                                                             </w:t>
      </w:r>
    </w:p>
    <w:p w:rsidR="009B23D6" w:rsidRDefault="009B23D6" w:rsidP="009B23D6">
      <w:pPr>
        <w:shd w:val="clear" w:color="auto" w:fill="FFFFFF"/>
        <w:spacing w:line="273" w:lineRule="atLeast"/>
        <w:jc w:val="both"/>
        <w:rPr>
          <w:rFonts w:ascii="Times New Roman" w:hAnsi="Times New Roman" w:cs="Times New Roman"/>
          <w:sz w:val="28"/>
          <w:szCs w:val="28"/>
        </w:rPr>
      </w:pPr>
    </w:p>
    <w:p w:rsidR="009B23D6" w:rsidRDefault="009B23D6" w:rsidP="009B23D6">
      <w:pPr>
        <w:shd w:val="clear" w:color="auto" w:fill="FFFFFF"/>
        <w:spacing w:line="273"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 утверждении муниципальной   программы </w:t>
      </w:r>
    </w:p>
    <w:p w:rsidR="009B23D6" w:rsidRDefault="009B23D6" w:rsidP="009B23D6">
      <w:pPr>
        <w:shd w:val="clear" w:color="auto" w:fill="FFFFFF"/>
        <w:spacing w:line="273"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«Безопасность дорожного движения на территории </w:t>
      </w:r>
    </w:p>
    <w:p w:rsidR="009B23D6" w:rsidRDefault="009B23D6" w:rsidP="009B23D6">
      <w:pPr>
        <w:shd w:val="clear" w:color="auto" w:fill="FFFFFF"/>
        <w:spacing w:line="273"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Иванихинского муниципального образования</w:t>
      </w:r>
    </w:p>
    <w:p w:rsidR="009B23D6" w:rsidRDefault="009B23D6" w:rsidP="009B23D6">
      <w:pPr>
        <w:shd w:val="clear" w:color="auto" w:fill="FFFFFF"/>
        <w:spacing w:line="273"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9B23D6" w:rsidRDefault="009B23D6" w:rsidP="009B23D6">
      <w:pPr>
        <w:shd w:val="clear" w:color="auto" w:fill="FFFFFF"/>
        <w:spacing w:line="273"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Саратовской области на 2019 год» в новой редакции. </w:t>
      </w:r>
    </w:p>
    <w:p w:rsidR="009B23D6" w:rsidRDefault="009B23D6" w:rsidP="009B23D6">
      <w:pPr>
        <w:shd w:val="clear" w:color="auto" w:fill="FFFFFF"/>
        <w:spacing w:line="273" w:lineRule="atLeast"/>
        <w:rPr>
          <w:rFonts w:ascii="Times New Roman" w:eastAsia="Times New Roman" w:hAnsi="Times New Roman" w:cs="Times New Roman"/>
          <w:color w:val="000000"/>
          <w:sz w:val="28"/>
          <w:szCs w:val="28"/>
          <w:bdr w:val="none" w:sz="0" w:space="0" w:color="auto" w:frame="1"/>
        </w:rPr>
      </w:pPr>
    </w:p>
    <w:p w:rsidR="009B23D6" w:rsidRDefault="009B23D6" w:rsidP="009B23D6">
      <w:pPr>
        <w:shd w:val="clear" w:color="auto" w:fill="FFFFFF"/>
        <w:spacing w:line="273" w:lineRule="atLeast"/>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ab/>
        <w:t>С целью разработки карты функционального зонирования и зон с ос</w:t>
      </w:r>
      <w:r>
        <w:rPr>
          <w:rFonts w:ascii="Times New Roman" w:eastAsia="Times New Roman" w:hAnsi="Times New Roman" w:cs="Times New Roman"/>
          <w:color w:val="000000"/>
          <w:sz w:val="28"/>
          <w:szCs w:val="28"/>
          <w:bdr w:val="none" w:sz="0" w:space="0" w:color="auto" w:frame="1"/>
        </w:rPr>
        <w:t>о</w:t>
      </w:r>
      <w:r>
        <w:rPr>
          <w:rFonts w:ascii="Times New Roman" w:eastAsia="Times New Roman" w:hAnsi="Times New Roman" w:cs="Times New Roman"/>
          <w:color w:val="000000"/>
          <w:sz w:val="28"/>
          <w:szCs w:val="28"/>
          <w:bdr w:val="none" w:sz="0" w:space="0" w:color="auto" w:frame="1"/>
        </w:rPr>
        <w:t>быми условиями использования территорий по населенным пунктам,  для безопасности дорожного движения во время весеннего половодья с обозн</w:t>
      </w:r>
      <w:r>
        <w:rPr>
          <w:rFonts w:ascii="Times New Roman" w:eastAsia="Times New Roman" w:hAnsi="Times New Roman" w:cs="Times New Roman"/>
          <w:color w:val="000000"/>
          <w:sz w:val="28"/>
          <w:szCs w:val="28"/>
          <w:bdr w:val="none" w:sz="0" w:space="0" w:color="auto" w:frame="1"/>
        </w:rPr>
        <w:t>а</w:t>
      </w:r>
      <w:r>
        <w:rPr>
          <w:rFonts w:ascii="Times New Roman" w:eastAsia="Times New Roman" w:hAnsi="Times New Roman" w:cs="Times New Roman"/>
          <w:color w:val="000000"/>
          <w:sz w:val="28"/>
          <w:szCs w:val="28"/>
          <w:bdr w:val="none" w:sz="0" w:space="0" w:color="auto" w:frame="1"/>
        </w:rPr>
        <w:t>чением школьных маршрутов, администрация Иванихинского муниципальн</w:t>
      </w:r>
      <w:r>
        <w:rPr>
          <w:rFonts w:ascii="Times New Roman" w:eastAsia="Times New Roman" w:hAnsi="Times New Roman" w:cs="Times New Roman"/>
          <w:color w:val="000000"/>
          <w:sz w:val="28"/>
          <w:szCs w:val="28"/>
          <w:bdr w:val="none" w:sz="0" w:space="0" w:color="auto" w:frame="1"/>
        </w:rPr>
        <w:t>о</w:t>
      </w:r>
      <w:r>
        <w:rPr>
          <w:rFonts w:ascii="Times New Roman" w:eastAsia="Times New Roman" w:hAnsi="Times New Roman" w:cs="Times New Roman"/>
          <w:color w:val="000000"/>
          <w:sz w:val="28"/>
          <w:szCs w:val="28"/>
          <w:bdr w:val="none" w:sz="0" w:space="0" w:color="auto" w:frame="1"/>
        </w:rPr>
        <w:t xml:space="preserve">го образования </w:t>
      </w:r>
    </w:p>
    <w:p w:rsidR="009B23D6" w:rsidRDefault="009B23D6" w:rsidP="009B23D6">
      <w:pPr>
        <w:shd w:val="clear" w:color="auto" w:fill="FFFFFF"/>
        <w:spacing w:line="273" w:lineRule="atLeast"/>
        <w:jc w:val="both"/>
        <w:rPr>
          <w:rFonts w:ascii="Times New Roman" w:eastAsia="Times New Roman" w:hAnsi="Times New Roman" w:cs="Times New Roman"/>
          <w:b/>
          <w:color w:val="000000"/>
          <w:sz w:val="28"/>
          <w:szCs w:val="28"/>
          <w:bdr w:val="none" w:sz="0" w:space="0" w:color="auto" w:frame="1"/>
        </w:rPr>
      </w:pPr>
    </w:p>
    <w:p w:rsidR="009B23D6" w:rsidRDefault="009B23D6" w:rsidP="009B23D6">
      <w:pPr>
        <w:shd w:val="clear" w:color="auto" w:fill="FFFFFF"/>
        <w:spacing w:line="273" w:lineRule="atLeast"/>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ПОСТАНОВЛЯЕТ:</w:t>
      </w:r>
    </w:p>
    <w:p w:rsidR="009B23D6" w:rsidRDefault="009B23D6" w:rsidP="009B23D6">
      <w:pPr>
        <w:shd w:val="clear" w:color="auto" w:fill="FFFFFF"/>
        <w:spacing w:line="273" w:lineRule="atLeast"/>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ab/>
      </w:r>
    </w:p>
    <w:p w:rsidR="009B23D6" w:rsidRDefault="009B23D6" w:rsidP="009B23D6">
      <w:pPr>
        <w:shd w:val="clear" w:color="auto" w:fill="FFFFFF"/>
        <w:spacing w:line="273" w:lineRule="atLeast"/>
        <w:jc w:val="both"/>
        <w:rPr>
          <w:rFonts w:ascii="Times New Roman" w:eastAsia="Times New Roman" w:hAnsi="Times New Roman" w:cs="Times New Roman"/>
          <w:bCs/>
          <w:color w:val="000000"/>
          <w:sz w:val="28"/>
          <w:szCs w:val="28"/>
        </w:rPr>
      </w:pPr>
      <w:r>
        <w:rPr>
          <w:rFonts w:ascii="Times New Roman" w:hAnsi="Times New Roman" w:cs="Times New Roman"/>
          <w:color w:val="000000"/>
          <w:sz w:val="28"/>
          <w:szCs w:val="28"/>
        </w:rPr>
        <w:t xml:space="preserve">       1. Утвердить </w:t>
      </w:r>
      <w:r>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rPr>
        <w:t>у</w:t>
      </w:r>
      <w:r>
        <w:rPr>
          <w:rFonts w:ascii="Times New Roman" w:eastAsia="Times New Roman" w:hAnsi="Times New Roman" w:cs="Times New Roman"/>
          <w:bCs/>
          <w:color w:val="000000"/>
          <w:sz w:val="28"/>
          <w:szCs w:val="28"/>
        </w:rPr>
        <w:t>ниципальную   программу «Безопасность дорожного движения на территории  Иванихинского муниципального образования  Перелюбского муниципал</w:t>
      </w:r>
      <w:r>
        <w:rPr>
          <w:rFonts w:ascii="Times New Roman" w:eastAsia="Times New Roman" w:hAnsi="Times New Roman" w:cs="Times New Roman"/>
          <w:bCs/>
          <w:color w:val="000000"/>
          <w:sz w:val="28"/>
          <w:szCs w:val="28"/>
        </w:rPr>
        <w:t>ь</w:t>
      </w:r>
      <w:r>
        <w:rPr>
          <w:rFonts w:ascii="Times New Roman" w:eastAsia="Times New Roman" w:hAnsi="Times New Roman" w:cs="Times New Roman"/>
          <w:bCs/>
          <w:color w:val="000000"/>
          <w:sz w:val="28"/>
          <w:szCs w:val="28"/>
        </w:rPr>
        <w:t>ного района Саратовской области на 2019 год» в новой редакции.</w:t>
      </w:r>
    </w:p>
    <w:p w:rsidR="009B23D6" w:rsidRDefault="009B23D6" w:rsidP="009B23D6">
      <w:pPr>
        <w:shd w:val="clear" w:color="auto" w:fill="FFFFFF"/>
        <w:spacing w:line="273"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2.  Постановление администрации Иванихинского МО № 1 от 18.01.2019 года «Об у</w:t>
      </w:r>
      <w:r>
        <w:rPr>
          <w:rFonts w:ascii="Times New Roman" w:hAnsi="Times New Roman" w:cs="Times New Roman"/>
          <w:color w:val="000000"/>
          <w:sz w:val="28"/>
          <w:szCs w:val="28"/>
        </w:rPr>
        <w:t xml:space="preserve">тверждении  </w:t>
      </w:r>
      <w:r>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rPr>
        <w:t>у</w:t>
      </w:r>
      <w:r>
        <w:rPr>
          <w:rFonts w:ascii="Times New Roman" w:eastAsia="Times New Roman" w:hAnsi="Times New Roman" w:cs="Times New Roman"/>
          <w:bCs/>
          <w:color w:val="000000"/>
          <w:sz w:val="28"/>
          <w:szCs w:val="28"/>
        </w:rPr>
        <w:t>ниципальной   программы «Безопасность дорожного движения на территории  Иванихинского муниципального образования  Перелюбского муниципал</w:t>
      </w:r>
      <w:r>
        <w:rPr>
          <w:rFonts w:ascii="Times New Roman" w:eastAsia="Times New Roman" w:hAnsi="Times New Roman" w:cs="Times New Roman"/>
          <w:bCs/>
          <w:color w:val="000000"/>
          <w:sz w:val="28"/>
          <w:szCs w:val="28"/>
        </w:rPr>
        <w:t>ь</w:t>
      </w:r>
      <w:r>
        <w:rPr>
          <w:rFonts w:ascii="Times New Roman" w:eastAsia="Times New Roman" w:hAnsi="Times New Roman" w:cs="Times New Roman"/>
          <w:bCs/>
          <w:color w:val="000000"/>
          <w:sz w:val="28"/>
          <w:szCs w:val="28"/>
        </w:rPr>
        <w:t>ного района Саратовской области на 2019 год»» считать утратившим силу.</w:t>
      </w:r>
    </w:p>
    <w:p w:rsidR="009B23D6" w:rsidRDefault="009B23D6" w:rsidP="009B23D6">
      <w:pPr>
        <w:pStyle w:val="a3"/>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3. Контроль над исполнением настоящего оставляю за собой.</w:t>
      </w:r>
    </w:p>
    <w:p w:rsidR="009B23D6" w:rsidRDefault="009B23D6" w:rsidP="009B23D6">
      <w:pPr>
        <w:rPr>
          <w:rFonts w:ascii="Times New Roman" w:eastAsia="Times New Roman" w:hAnsi="Times New Roman" w:cs="Times New Roman"/>
          <w:color w:val="000000"/>
          <w:sz w:val="28"/>
          <w:szCs w:val="28"/>
        </w:rPr>
      </w:pPr>
    </w:p>
    <w:p w:rsidR="009B23D6" w:rsidRDefault="009B23D6" w:rsidP="009B23D6">
      <w:pPr>
        <w:pStyle w:val="western"/>
        <w:spacing w:before="0" w:beforeAutospacing="0" w:after="0" w:afterAutospacing="0"/>
        <w:ind w:firstLine="709"/>
        <w:jc w:val="both"/>
        <w:rPr>
          <w:sz w:val="28"/>
          <w:szCs w:val="28"/>
        </w:rPr>
      </w:pPr>
    </w:p>
    <w:p w:rsidR="009B23D6" w:rsidRDefault="009B23D6" w:rsidP="009B23D6">
      <w:pPr>
        <w:pStyle w:val="western"/>
        <w:spacing w:before="0" w:beforeAutospacing="0" w:after="0" w:afterAutospacing="0"/>
        <w:ind w:firstLine="709"/>
        <w:jc w:val="both"/>
        <w:rPr>
          <w:sz w:val="28"/>
          <w:szCs w:val="28"/>
        </w:rPr>
      </w:pPr>
    </w:p>
    <w:p w:rsidR="009B23D6" w:rsidRDefault="009B23D6" w:rsidP="009B23D6">
      <w:pPr>
        <w:pStyle w:val="western"/>
        <w:spacing w:before="0" w:beforeAutospacing="0" w:after="0" w:afterAutospacing="0"/>
        <w:ind w:firstLine="709"/>
        <w:jc w:val="both"/>
        <w:rPr>
          <w:sz w:val="28"/>
          <w:szCs w:val="28"/>
        </w:rPr>
      </w:pPr>
    </w:p>
    <w:p w:rsidR="009B23D6" w:rsidRDefault="009B23D6" w:rsidP="009B23D6">
      <w:pPr>
        <w:pStyle w:val="western"/>
        <w:spacing w:before="0" w:beforeAutospacing="0" w:after="0" w:afterAutospacing="0"/>
        <w:ind w:firstLine="709"/>
        <w:jc w:val="both"/>
        <w:rPr>
          <w:sz w:val="28"/>
          <w:szCs w:val="28"/>
        </w:rPr>
      </w:pPr>
    </w:p>
    <w:p w:rsidR="009B23D6" w:rsidRPr="00126F9A" w:rsidRDefault="009B23D6" w:rsidP="009B23D6">
      <w:pPr>
        <w:rPr>
          <w:rFonts w:ascii="Times New Roman" w:hAnsi="Times New Roman" w:cs="Times New Roman"/>
          <w:sz w:val="28"/>
          <w:szCs w:val="28"/>
        </w:rPr>
      </w:pPr>
      <w:r w:rsidRPr="00126F9A">
        <w:rPr>
          <w:rFonts w:ascii="Times New Roman" w:hAnsi="Times New Roman" w:cs="Times New Roman"/>
          <w:sz w:val="28"/>
          <w:szCs w:val="28"/>
        </w:rPr>
        <w:t xml:space="preserve">Глава  </w:t>
      </w:r>
      <w:r>
        <w:rPr>
          <w:rFonts w:ascii="Times New Roman" w:hAnsi="Times New Roman" w:cs="Times New Roman"/>
          <w:sz w:val="28"/>
          <w:szCs w:val="28"/>
        </w:rPr>
        <w:t>Иванихин</w:t>
      </w:r>
      <w:r w:rsidRPr="00126F9A">
        <w:rPr>
          <w:rFonts w:ascii="Times New Roman" w:hAnsi="Times New Roman" w:cs="Times New Roman"/>
          <w:sz w:val="28"/>
          <w:szCs w:val="28"/>
        </w:rPr>
        <w:t>ского</w:t>
      </w:r>
    </w:p>
    <w:p w:rsidR="009B23D6" w:rsidRPr="00126F9A" w:rsidRDefault="009B23D6" w:rsidP="009B23D6">
      <w:pPr>
        <w:rPr>
          <w:rFonts w:ascii="Times New Roman" w:hAnsi="Times New Roman" w:cs="Times New Roman"/>
          <w:sz w:val="28"/>
          <w:szCs w:val="28"/>
        </w:rPr>
      </w:pPr>
      <w:r w:rsidRPr="00126F9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Г.Б. Алмуканов</w:t>
      </w:r>
    </w:p>
    <w:p w:rsidR="009B23D6" w:rsidRDefault="009B23D6" w:rsidP="009B23D6">
      <w:pPr>
        <w:pStyle w:val="a5"/>
        <w:ind w:left="502"/>
        <w:jc w:val="right"/>
        <w:rPr>
          <w:sz w:val="28"/>
          <w:szCs w:val="28"/>
        </w:rPr>
      </w:pPr>
      <w:r>
        <w:rPr>
          <w:sz w:val="28"/>
          <w:szCs w:val="28"/>
        </w:rPr>
        <w:tab/>
      </w:r>
      <w:r>
        <w:rPr>
          <w:sz w:val="28"/>
          <w:szCs w:val="28"/>
        </w:rPr>
        <w:tab/>
        <w:t> </w:t>
      </w:r>
      <w:r>
        <w:rPr>
          <w:sz w:val="28"/>
          <w:szCs w:val="28"/>
        </w:rPr>
        <w:tab/>
      </w:r>
      <w:r>
        <w:rPr>
          <w:sz w:val="28"/>
          <w:szCs w:val="28"/>
        </w:rPr>
        <w:tab/>
      </w:r>
      <w:r>
        <w:rPr>
          <w:sz w:val="28"/>
          <w:szCs w:val="28"/>
        </w:rPr>
        <w:tab/>
      </w:r>
      <w:r>
        <w:rPr>
          <w:sz w:val="28"/>
          <w:szCs w:val="28"/>
        </w:rPr>
        <w:tab/>
      </w:r>
    </w:p>
    <w:p w:rsidR="009B23D6" w:rsidRDefault="009B23D6" w:rsidP="009B23D6">
      <w:pPr>
        <w:shd w:val="clear" w:color="auto" w:fill="FFFFFF"/>
        <w:spacing w:line="273" w:lineRule="atLeast"/>
        <w:jc w:val="center"/>
        <w:rPr>
          <w:rFonts w:ascii="Times New Roman" w:eastAsia="Times New Roman" w:hAnsi="Times New Roman" w:cs="Helvetica"/>
          <w:b/>
          <w:bCs/>
          <w:color w:val="555555"/>
          <w:sz w:val="24"/>
        </w:rPr>
      </w:pPr>
    </w:p>
    <w:p w:rsidR="009B23D6" w:rsidRDefault="009B23D6" w:rsidP="009B23D6">
      <w:pPr>
        <w:shd w:val="clear" w:color="auto" w:fill="FFFFFF"/>
        <w:spacing w:line="273" w:lineRule="atLeast"/>
        <w:jc w:val="center"/>
        <w:rPr>
          <w:rFonts w:ascii="Times New Roman" w:eastAsia="Times New Roman" w:hAnsi="Times New Roman" w:cs="Times New Roman"/>
          <w:b/>
          <w:sz w:val="28"/>
          <w:szCs w:val="28"/>
        </w:rPr>
      </w:pPr>
    </w:p>
    <w:p w:rsidR="009B23D6" w:rsidRDefault="009B23D6" w:rsidP="009B23D6">
      <w:pPr>
        <w:shd w:val="clear" w:color="auto" w:fill="FFFFFF"/>
        <w:spacing w:line="273" w:lineRule="atLeast"/>
        <w:jc w:val="center"/>
        <w:rPr>
          <w:rFonts w:ascii="Times New Roman" w:eastAsia="Times New Roman" w:hAnsi="Times New Roman" w:cs="Times New Roman"/>
          <w:b/>
          <w:sz w:val="28"/>
          <w:szCs w:val="28"/>
        </w:rPr>
      </w:pPr>
    </w:p>
    <w:p w:rsidR="009B23D6" w:rsidRDefault="009B23D6" w:rsidP="009B23D6">
      <w:pPr>
        <w:shd w:val="clear" w:color="auto" w:fill="FFFFFF"/>
        <w:spacing w:line="273" w:lineRule="atLeast"/>
        <w:jc w:val="center"/>
        <w:rPr>
          <w:rFonts w:ascii="Times New Roman" w:eastAsia="Times New Roman" w:hAnsi="Times New Roman" w:cs="Times New Roman"/>
          <w:b/>
          <w:sz w:val="28"/>
          <w:szCs w:val="28"/>
        </w:rPr>
      </w:pPr>
    </w:p>
    <w:p w:rsidR="009B23D6" w:rsidRDefault="009B23D6" w:rsidP="009B23D6">
      <w:pPr>
        <w:shd w:val="clear" w:color="auto" w:fill="FFFFFF"/>
        <w:spacing w:line="273" w:lineRule="atLeast"/>
        <w:jc w:val="center"/>
        <w:rPr>
          <w:rFonts w:ascii="Times New Roman" w:eastAsia="Times New Roman" w:hAnsi="Times New Roman" w:cs="Times New Roman"/>
          <w:b/>
          <w:sz w:val="28"/>
          <w:szCs w:val="28"/>
        </w:rPr>
      </w:pPr>
    </w:p>
    <w:p w:rsidR="009B23D6" w:rsidRDefault="009B23D6" w:rsidP="009B23D6">
      <w:pPr>
        <w:shd w:val="clear" w:color="auto" w:fill="FFFFFF"/>
        <w:spacing w:line="273" w:lineRule="atLeast"/>
        <w:rPr>
          <w:rFonts w:ascii="Times New Roman" w:eastAsia="Times New Roman" w:hAnsi="Times New Roman" w:cs="Times New Roman"/>
          <w:b/>
          <w:sz w:val="28"/>
          <w:szCs w:val="28"/>
        </w:rPr>
      </w:pPr>
    </w:p>
    <w:p w:rsidR="009B23D6" w:rsidRDefault="009B23D6" w:rsidP="009B23D6">
      <w:pPr>
        <w:pStyle w:val="NoSpacing"/>
        <w:ind w:left="637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к постановлению главы</w:t>
      </w:r>
    </w:p>
    <w:p w:rsidR="009B23D6" w:rsidRDefault="009B23D6" w:rsidP="009B23D6">
      <w:pPr>
        <w:pStyle w:val="NoSpacing"/>
        <w:ind w:left="6372"/>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администрации Иванихинского МО</w:t>
      </w:r>
    </w:p>
    <w:p w:rsidR="009B23D6" w:rsidRDefault="009B23D6" w:rsidP="009B23D6">
      <w:pPr>
        <w:pStyle w:val="NoSpacing"/>
        <w:ind w:left="6372"/>
        <w:rPr>
          <w:rFonts w:ascii="Times New Roman" w:eastAsia="Times New Roman" w:hAnsi="Times New Roman" w:cs="Times New Roman"/>
          <w:sz w:val="18"/>
          <w:szCs w:val="18"/>
        </w:rPr>
      </w:pPr>
      <w:r>
        <w:rPr>
          <w:rFonts w:ascii="Times New Roman" w:eastAsia="Times New Roman" w:hAnsi="Times New Roman" w:cs="Times New Roman"/>
          <w:sz w:val="18"/>
          <w:szCs w:val="18"/>
        </w:rPr>
        <w:t>№ 19 от 06.05.2019 года</w:t>
      </w:r>
    </w:p>
    <w:p w:rsidR="009B23D6" w:rsidRDefault="009B23D6" w:rsidP="009B23D6">
      <w:pPr>
        <w:pStyle w:val="NoSpacing"/>
        <w:jc w:val="center"/>
        <w:rPr>
          <w:rFonts w:ascii="Times New Roman" w:eastAsia="Times New Roman" w:hAnsi="Times New Roman" w:cs="Times New Roman"/>
          <w:b/>
          <w:sz w:val="28"/>
          <w:szCs w:val="28"/>
        </w:rPr>
      </w:pPr>
    </w:p>
    <w:p w:rsidR="009B23D6" w:rsidRPr="00983BD4" w:rsidRDefault="009B23D6" w:rsidP="009B23D6">
      <w:pPr>
        <w:pStyle w:val="a3"/>
        <w:jc w:val="center"/>
        <w:rPr>
          <w:rFonts w:ascii="Times New Roman" w:hAnsi="Times New Roman"/>
          <w:b/>
          <w:sz w:val="24"/>
          <w:szCs w:val="28"/>
        </w:rPr>
      </w:pPr>
    </w:p>
    <w:p w:rsidR="009B23D6" w:rsidRPr="00983BD4" w:rsidRDefault="009B23D6" w:rsidP="009B23D6">
      <w:pPr>
        <w:pStyle w:val="a3"/>
        <w:jc w:val="center"/>
        <w:rPr>
          <w:rFonts w:ascii="Times New Roman" w:hAnsi="Times New Roman"/>
          <w:b/>
          <w:sz w:val="24"/>
          <w:szCs w:val="28"/>
        </w:rPr>
      </w:pPr>
      <w:r w:rsidRPr="00983BD4">
        <w:rPr>
          <w:rFonts w:ascii="Times New Roman" w:hAnsi="Times New Roman"/>
          <w:b/>
          <w:sz w:val="24"/>
          <w:szCs w:val="28"/>
        </w:rPr>
        <w:t>Муниципальная программа</w:t>
      </w:r>
    </w:p>
    <w:p w:rsidR="009B23D6" w:rsidRDefault="009B23D6" w:rsidP="009B23D6">
      <w:pPr>
        <w:pStyle w:val="a3"/>
        <w:jc w:val="center"/>
        <w:rPr>
          <w:rFonts w:ascii="Times New Roman" w:hAnsi="Times New Roman"/>
          <w:b/>
          <w:sz w:val="24"/>
          <w:szCs w:val="28"/>
        </w:rPr>
      </w:pPr>
      <w:r w:rsidRPr="00983BD4">
        <w:rPr>
          <w:rFonts w:ascii="Times New Roman" w:hAnsi="Times New Roman"/>
          <w:b/>
          <w:sz w:val="24"/>
          <w:szCs w:val="28"/>
        </w:rPr>
        <w:t xml:space="preserve">«Безопасность дорожного движения на территории Иванихинского муниципального образования Перелюбского муниципального района Саратовской области </w:t>
      </w:r>
    </w:p>
    <w:p w:rsidR="009B23D6" w:rsidRPr="00983BD4" w:rsidRDefault="009B23D6" w:rsidP="009B23D6">
      <w:pPr>
        <w:pStyle w:val="a3"/>
        <w:jc w:val="center"/>
        <w:rPr>
          <w:rFonts w:ascii="Times New Roman" w:hAnsi="Times New Roman"/>
          <w:b/>
          <w:sz w:val="24"/>
          <w:szCs w:val="28"/>
        </w:rPr>
      </w:pPr>
      <w:r w:rsidRPr="00983BD4">
        <w:rPr>
          <w:rFonts w:ascii="Times New Roman" w:hAnsi="Times New Roman"/>
          <w:b/>
          <w:sz w:val="24"/>
          <w:szCs w:val="28"/>
        </w:rPr>
        <w:t>на 201</w:t>
      </w:r>
      <w:r>
        <w:rPr>
          <w:rFonts w:ascii="Times New Roman" w:hAnsi="Times New Roman"/>
          <w:b/>
          <w:sz w:val="24"/>
          <w:szCs w:val="28"/>
        </w:rPr>
        <w:t xml:space="preserve">9 </w:t>
      </w:r>
      <w:r w:rsidRPr="00983BD4">
        <w:rPr>
          <w:rFonts w:ascii="Times New Roman" w:hAnsi="Times New Roman"/>
          <w:b/>
          <w:sz w:val="24"/>
          <w:szCs w:val="28"/>
        </w:rPr>
        <w:t>год»</w:t>
      </w:r>
    </w:p>
    <w:p w:rsidR="009B23D6" w:rsidRPr="00983BD4" w:rsidRDefault="009B23D6" w:rsidP="009B23D6">
      <w:pPr>
        <w:shd w:val="clear" w:color="auto" w:fill="FFFFFF"/>
        <w:spacing w:line="273" w:lineRule="atLeast"/>
        <w:jc w:val="center"/>
        <w:rPr>
          <w:rFonts w:ascii="Times New Roman" w:eastAsia="Times New Roman" w:hAnsi="Times New Roman" w:cs="Times New Roman"/>
          <w:color w:val="555555"/>
          <w:sz w:val="24"/>
          <w:bdr w:val="none" w:sz="0" w:space="0" w:color="auto" w:frame="1"/>
        </w:rPr>
      </w:pPr>
    </w:p>
    <w:tbl>
      <w:tblPr>
        <w:tblW w:w="0" w:type="auto"/>
        <w:tblInd w:w="-701" w:type="dxa"/>
        <w:shd w:val="clear" w:color="auto" w:fill="FFFFFF"/>
        <w:tblCellMar>
          <w:left w:w="0" w:type="dxa"/>
          <w:right w:w="0" w:type="dxa"/>
        </w:tblCellMar>
        <w:tblLook w:val="04A0"/>
      </w:tblPr>
      <w:tblGrid>
        <w:gridCol w:w="4111"/>
        <w:gridCol w:w="5961"/>
      </w:tblGrid>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Наименование муниципального образования</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Иванихинское муниципальное образование Перелюбского муниципального района Саратовской области</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Наименование  программы</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«Безопасность дорожного движения на территории Иванихинского муниципального образования Перелюбского муниципального района Саратовской области на 201</w:t>
            </w:r>
            <w:r>
              <w:rPr>
                <w:rFonts w:ascii="Times New Roman" w:hAnsi="Times New Roman"/>
                <w:sz w:val="24"/>
                <w:szCs w:val="24"/>
                <w:bdr w:val="none" w:sz="0" w:space="0" w:color="auto" w:frame="1"/>
              </w:rPr>
              <w:t>9</w:t>
            </w:r>
            <w:r w:rsidRPr="00983BD4">
              <w:rPr>
                <w:rFonts w:ascii="Times New Roman" w:hAnsi="Times New Roman"/>
                <w:sz w:val="24"/>
                <w:szCs w:val="24"/>
                <w:bdr w:val="none" w:sz="0" w:space="0" w:color="auto" w:frame="1"/>
              </w:rPr>
              <w:t xml:space="preserve"> год» (далее Программа).</w:t>
            </w:r>
          </w:p>
        </w:tc>
      </w:tr>
      <w:tr w:rsidR="009B23D6" w:rsidRPr="00983BD4" w:rsidTr="005274B3">
        <w:trPr>
          <w:trHeight w:val="967"/>
        </w:trPr>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bdr w:val="none" w:sz="0" w:space="0" w:color="auto" w:frame="1"/>
              </w:rPr>
            </w:pPr>
            <w:r w:rsidRPr="00983BD4">
              <w:rPr>
                <w:rFonts w:ascii="Times New Roman" w:eastAsia="Times New Roman" w:hAnsi="Times New Roman" w:cs="Times New Roman"/>
                <w:sz w:val="24"/>
                <w:bdr w:val="none" w:sz="0" w:space="0" w:color="auto" w:frame="1"/>
              </w:rPr>
              <w:t>Дата утверждения Программы</w:t>
            </w:r>
          </w:p>
          <w:p w:rsidR="009B23D6" w:rsidRPr="00983BD4" w:rsidRDefault="009B23D6" w:rsidP="005274B3">
            <w:pPr>
              <w:rPr>
                <w:rFonts w:ascii="Times New Roman" w:eastAsia="Times New Roman" w:hAnsi="Times New Roman" w:cs="Times New Roman"/>
                <w:sz w:val="24"/>
                <w:szCs w:val="20"/>
              </w:rPr>
            </w:pP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Pr>
                <w:rFonts w:ascii="Times New Roman" w:hAnsi="Times New Roman"/>
                <w:sz w:val="24"/>
                <w:szCs w:val="24"/>
                <w:bdr w:val="none" w:sz="0" w:space="0" w:color="auto" w:frame="1"/>
              </w:rPr>
              <w:t>Программа у</w:t>
            </w:r>
            <w:r w:rsidRPr="00983BD4">
              <w:rPr>
                <w:rFonts w:ascii="Times New Roman" w:hAnsi="Times New Roman"/>
                <w:sz w:val="24"/>
                <w:szCs w:val="24"/>
                <w:bdr w:val="none" w:sz="0" w:space="0" w:color="auto" w:frame="1"/>
              </w:rPr>
              <w:t xml:space="preserve">тверждена Постановлением </w:t>
            </w:r>
            <w:r>
              <w:rPr>
                <w:rFonts w:ascii="Times New Roman" w:hAnsi="Times New Roman"/>
                <w:sz w:val="24"/>
                <w:szCs w:val="24"/>
                <w:bdr w:val="none" w:sz="0" w:space="0" w:color="auto" w:frame="1"/>
              </w:rPr>
              <w:t>администрации</w:t>
            </w:r>
          </w:p>
          <w:p w:rsidR="009B23D6" w:rsidRPr="00126F9A" w:rsidRDefault="009B23D6" w:rsidP="005274B3">
            <w:pPr>
              <w:pStyle w:val="a3"/>
              <w:rPr>
                <w:rFonts w:ascii="Times New Roman" w:hAnsi="Times New Roman"/>
                <w:sz w:val="24"/>
                <w:szCs w:val="24"/>
                <w:bdr w:val="none" w:sz="0" w:space="0" w:color="auto" w:frame="1"/>
              </w:rPr>
            </w:pPr>
            <w:r w:rsidRPr="00983BD4">
              <w:rPr>
                <w:rFonts w:ascii="Times New Roman" w:hAnsi="Times New Roman"/>
                <w:sz w:val="24"/>
                <w:szCs w:val="24"/>
                <w:bdr w:val="none" w:sz="0" w:space="0" w:color="auto" w:frame="1"/>
              </w:rPr>
              <w:t xml:space="preserve">Иванихинского муниципального образования Перелюбского муниципального района </w:t>
            </w:r>
            <w:r>
              <w:rPr>
                <w:rFonts w:ascii="Times New Roman" w:hAnsi="Times New Roman"/>
                <w:sz w:val="24"/>
                <w:szCs w:val="24"/>
                <w:bdr w:val="none" w:sz="0" w:space="0" w:color="auto" w:frame="1"/>
              </w:rPr>
              <w:t xml:space="preserve">Саратовской области  </w:t>
            </w:r>
            <w:r w:rsidRPr="00983BD4">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1</w:t>
            </w:r>
            <w:r w:rsidRPr="00983BD4">
              <w:rPr>
                <w:rFonts w:ascii="Times New Roman" w:hAnsi="Times New Roman"/>
                <w:sz w:val="24"/>
                <w:szCs w:val="24"/>
                <w:bdr w:val="none" w:sz="0" w:space="0" w:color="auto" w:frame="1"/>
              </w:rPr>
              <w:t xml:space="preserve"> от </w:t>
            </w:r>
            <w:r>
              <w:rPr>
                <w:rFonts w:ascii="Times New Roman" w:hAnsi="Times New Roman"/>
                <w:sz w:val="24"/>
                <w:szCs w:val="24"/>
                <w:bdr w:val="none" w:sz="0" w:space="0" w:color="auto" w:frame="1"/>
              </w:rPr>
              <w:t>18.01.</w:t>
            </w:r>
            <w:r w:rsidRPr="00983BD4">
              <w:rPr>
                <w:rFonts w:ascii="Times New Roman" w:hAnsi="Times New Roman"/>
                <w:sz w:val="24"/>
                <w:szCs w:val="24"/>
                <w:bdr w:val="none" w:sz="0" w:space="0" w:color="auto" w:frame="1"/>
              </w:rPr>
              <w:t>201</w:t>
            </w:r>
            <w:r>
              <w:rPr>
                <w:rFonts w:ascii="Times New Roman" w:hAnsi="Times New Roman"/>
                <w:sz w:val="24"/>
                <w:szCs w:val="24"/>
                <w:bdr w:val="none" w:sz="0" w:space="0" w:color="auto" w:frame="1"/>
              </w:rPr>
              <w:t>9</w:t>
            </w:r>
            <w:r w:rsidRPr="00983BD4">
              <w:rPr>
                <w:rFonts w:ascii="Times New Roman" w:hAnsi="Times New Roman"/>
                <w:sz w:val="24"/>
                <w:szCs w:val="24"/>
                <w:bdr w:val="none" w:sz="0" w:space="0" w:color="auto" w:frame="1"/>
              </w:rPr>
              <w:t xml:space="preserve"> года</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Цель и задачи</w:t>
            </w:r>
            <w:r>
              <w:rPr>
                <w:rFonts w:ascii="Times New Roman" w:eastAsia="Times New Roman" w:hAnsi="Times New Roman" w:cs="Times New Roman"/>
                <w:sz w:val="24"/>
                <w:bdr w:val="none" w:sz="0" w:space="0" w:color="auto" w:frame="1"/>
              </w:rPr>
              <w:t xml:space="preserve"> </w:t>
            </w:r>
            <w:r w:rsidRPr="00983BD4">
              <w:rPr>
                <w:rFonts w:ascii="Times New Roman" w:eastAsia="Times New Roman" w:hAnsi="Times New Roman" w:cs="Times New Roman"/>
                <w:sz w:val="24"/>
                <w:bdr w:val="none" w:sz="0" w:space="0" w:color="auto" w:frame="1"/>
              </w:rPr>
              <w:t>Программы</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bdr w:val="none" w:sz="0" w:space="0" w:color="auto" w:frame="1"/>
              </w:rPr>
            </w:pPr>
            <w:r w:rsidRPr="00983BD4">
              <w:rPr>
                <w:rFonts w:ascii="Times New Roman" w:hAnsi="Times New Roman"/>
                <w:sz w:val="24"/>
                <w:szCs w:val="24"/>
                <w:bdr w:val="none" w:sz="0" w:space="0" w:color="auto" w:frame="1"/>
              </w:rPr>
              <w:t xml:space="preserve">Создание безопасных условий для движения транспорта и пешеходов на улицах  с. Иваниха, </w:t>
            </w:r>
            <w:r>
              <w:rPr>
                <w:rFonts w:ascii="Times New Roman" w:hAnsi="Times New Roman"/>
                <w:sz w:val="24"/>
                <w:szCs w:val="24"/>
                <w:bdr w:val="none" w:sz="0" w:space="0" w:color="auto" w:frame="1"/>
              </w:rPr>
              <w:t xml:space="preserve"> </w:t>
            </w:r>
            <w:r w:rsidRPr="00983BD4">
              <w:rPr>
                <w:rFonts w:ascii="Times New Roman" w:hAnsi="Times New Roman"/>
                <w:sz w:val="24"/>
                <w:szCs w:val="24"/>
                <w:bdr w:val="none" w:sz="0" w:space="0" w:color="auto" w:frame="1"/>
              </w:rPr>
              <w:t xml:space="preserve">с. Марьевка, </w:t>
            </w:r>
          </w:p>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х. Рубцовка.</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Краткая характеристика программных мероприятий</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В рамках Программы предполагается осуществить следующие мероприятия:</w:t>
            </w:r>
          </w:p>
          <w:p w:rsidR="009B23D6" w:rsidRDefault="009B23D6" w:rsidP="005274B3">
            <w:pPr>
              <w:pStyle w:val="a3"/>
              <w:rPr>
                <w:rFonts w:ascii="Times New Roman" w:hAnsi="Times New Roman"/>
                <w:sz w:val="24"/>
                <w:szCs w:val="24"/>
                <w:bdr w:val="none" w:sz="0" w:space="0" w:color="auto" w:frame="1"/>
              </w:rPr>
            </w:pPr>
            <w:r w:rsidRPr="00983BD4">
              <w:rPr>
                <w:rFonts w:ascii="Times New Roman" w:hAnsi="Times New Roman"/>
                <w:sz w:val="24"/>
                <w:szCs w:val="24"/>
                <w:bdr w:val="none" w:sz="0" w:space="0" w:color="auto" w:frame="1"/>
              </w:rPr>
              <w:t xml:space="preserve">1. </w:t>
            </w:r>
            <w:r>
              <w:rPr>
                <w:rFonts w:ascii="Times New Roman" w:hAnsi="Times New Roman"/>
                <w:color w:val="000000"/>
                <w:sz w:val="24"/>
              </w:rPr>
              <w:t xml:space="preserve">Разработка проекта организации дорожного движения по улично-дорожной сети в населенных пунктах </w:t>
            </w:r>
            <w:r>
              <w:rPr>
                <w:rFonts w:ascii="Times New Roman" w:hAnsi="Times New Roman"/>
                <w:sz w:val="24"/>
              </w:rPr>
              <w:t xml:space="preserve"> (Дислокация   дорожных знаков на  территории  Иванихинского муниципального образования)</w:t>
            </w:r>
            <w:r>
              <w:rPr>
                <w:rFonts w:ascii="Times New Roman" w:hAnsi="Times New Roman"/>
                <w:sz w:val="24"/>
                <w:szCs w:val="24"/>
                <w:bdr w:val="none" w:sz="0" w:space="0" w:color="auto" w:frame="1"/>
              </w:rPr>
              <w:t>.</w:t>
            </w:r>
          </w:p>
          <w:p w:rsidR="009B23D6" w:rsidRPr="005260BB" w:rsidRDefault="009B23D6" w:rsidP="005274B3">
            <w:pPr>
              <w:pStyle w:val="NoSpacing"/>
              <w:rPr>
                <w:rFonts w:ascii="Times New Roman" w:eastAsia="Times New Roman" w:hAnsi="Times New Roman" w:cs="Times New Roman"/>
                <w:sz w:val="24"/>
              </w:rPr>
            </w:pPr>
            <w:r w:rsidRPr="00D80783">
              <w:rPr>
                <w:rFonts w:ascii="Times New Roman" w:eastAsia="Times New Roman" w:hAnsi="Times New Roman" w:cs="Times New Roman"/>
                <w:sz w:val="22"/>
                <w:szCs w:val="22"/>
              </w:rPr>
              <w:t xml:space="preserve">2. </w:t>
            </w:r>
            <w:proofErr w:type="gramStart"/>
            <w:r w:rsidRPr="00126F9A">
              <w:rPr>
                <w:rFonts w:ascii="Times New Roman" w:eastAsia="Times New Roman" w:hAnsi="Times New Roman" w:cs="Times New Roman"/>
                <w:sz w:val="24"/>
              </w:rPr>
              <w:t>Сод</w:t>
            </w:r>
            <w:r>
              <w:rPr>
                <w:rFonts w:ascii="Times New Roman" w:eastAsia="Times New Roman" w:hAnsi="Times New Roman" w:cs="Times New Roman"/>
                <w:sz w:val="24"/>
              </w:rPr>
              <w:t>ержание  улично-дорожной сети (</w:t>
            </w:r>
            <w:r w:rsidRPr="00126F9A">
              <w:rPr>
                <w:rFonts w:ascii="Times New Roman" w:eastAsia="Times New Roman" w:hAnsi="Times New Roman" w:cs="Times New Roman"/>
                <w:sz w:val="24"/>
              </w:rPr>
              <w:t>ямоч</w:t>
            </w:r>
            <w:r>
              <w:rPr>
                <w:rFonts w:ascii="Times New Roman" w:eastAsia="Times New Roman" w:hAnsi="Times New Roman" w:cs="Times New Roman"/>
                <w:sz w:val="24"/>
              </w:rPr>
              <w:t xml:space="preserve">ный ремонт с добавлением щебня </w:t>
            </w:r>
            <w:r w:rsidRPr="00126F9A">
              <w:rPr>
                <w:rFonts w:ascii="Times New Roman" w:eastAsia="Times New Roman" w:hAnsi="Times New Roman" w:cs="Times New Roman"/>
                <w:sz w:val="24"/>
              </w:rPr>
              <w:t>улиц</w:t>
            </w:r>
            <w:r>
              <w:rPr>
                <w:rFonts w:ascii="Times New Roman" w:eastAsia="Times New Roman" w:hAnsi="Times New Roman" w:cs="Times New Roman"/>
                <w:sz w:val="24"/>
              </w:rPr>
              <w:t xml:space="preserve"> Советская, </w:t>
            </w:r>
            <w:r w:rsidRPr="00126F9A">
              <w:rPr>
                <w:rFonts w:ascii="Times New Roman" w:eastAsia="Times New Roman" w:hAnsi="Times New Roman" w:cs="Times New Roman"/>
                <w:sz w:val="24"/>
              </w:rPr>
              <w:t xml:space="preserve">Степная, </w:t>
            </w:r>
            <w:r>
              <w:rPr>
                <w:rFonts w:ascii="Times New Roman" w:eastAsia="Times New Roman" w:hAnsi="Times New Roman" w:cs="Times New Roman"/>
                <w:sz w:val="24"/>
              </w:rPr>
              <w:t>Целинная, Заречная,  Базлова, пер. Садовый, с. Марьевка, ул. Центральная</w:t>
            </w:r>
            <w:r w:rsidRPr="00126F9A">
              <w:rPr>
                <w:rFonts w:ascii="Times New Roman" w:eastAsia="Times New Roman" w:hAnsi="Times New Roman" w:cs="Times New Roman"/>
                <w:sz w:val="24"/>
              </w:rPr>
              <w:t>)</w:t>
            </w:r>
            <w:proofErr w:type="gramEnd"/>
          </w:p>
          <w:p w:rsidR="009B23D6" w:rsidRDefault="009B23D6" w:rsidP="005274B3">
            <w:pPr>
              <w:pStyle w:val="a3"/>
              <w:rPr>
                <w:rFonts w:ascii="Times New Roman" w:hAnsi="Times New Roman"/>
                <w:sz w:val="24"/>
                <w:szCs w:val="24"/>
                <w:bdr w:val="none" w:sz="0" w:space="0" w:color="auto" w:frame="1"/>
              </w:rPr>
            </w:pPr>
            <w:r>
              <w:rPr>
                <w:rFonts w:ascii="Times New Roman" w:hAnsi="Times New Roman"/>
                <w:sz w:val="24"/>
                <w:szCs w:val="24"/>
                <w:bdr w:val="none" w:sz="0" w:space="0" w:color="auto" w:frame="1"/>
              </w:rPr>
              <w:t>3</w:t>
            </w:r>
            <w:r w:rsidRPr="00983BD4">
              <w:rPr>
                <w:rFonts w:ascii="Times New Roman" w:hAnsi="Times New Roman"/>
                <w:sz w:val="24"/>
                <w:szCs w:val="24"/>
                <w:bdr w:val="none" w:sz="0" w:space="0" w:color="auto" w:frame="1"/>
              </w:rPr>
              <w:t>. Для ограничения скоростного режима транспортных средств на пешеходных переходах к общеобразовательным дошкольным и школьным учреждениям установить искусственные неровности.</w:t>
            </w:r>
          </w:p>
          <w:p w:rsidR="009B23D6" w:rsidRDefault="009B23D6" w:rsidP="005274B3">
            <w:pPr>
              <w:pStyle w:val="a3"/>
              <w:rPr>
                <w:rFonts w:ascii="Times New Roman" w:hAnsi="Times New Roman"/>
                <w:sz w:val="24"/>
                <w:szCs w:val="24"/>
                <w:bdr w:val="none" w:sz="0" w:space="0" w:color="auto" w:frame="1"/>
              </w:rPr>
            </w:pPr>
            <w:r>
              <w:rPr>
                <w:rFonts w:ascii="Times New Roman" w:hAnsi="Times New Roman"/>
                <w:sz w:val="24"/>
                <w:szCs w:val="24"/>
                <w:bdr w:val="none" w:sz="0" w:space="0" w:color="auto" w:frame="1"/>
              </w:rPr>
              <w:t>4. Зимнее содержание внутрипоселковых дорог.</w:t>
            </w:r>
          </w:p>
          <w:p w:rsidR="009B23D6" w:rsidRPr="004F3C55" w:rsidRDefault="009B23D6" w:rsidP="005274B3">
            <w:pPr>
              <w:pStyle w:val="a3"/>
              <w:rPr>
                <w:rFonts w:ascii="Times New Roman" w:hAnsi="Times New Roman"/>
                <w:sz w:val="24"/>
                <w:szCs w:val="24"/>
                <w:bdr w:val="none" w:sz="0" w:space="0" w:color="auto" w:frame="1"/>
              </w:rPr>
            </w:pPr>
            <w:r>
              <w:rPr>
                <w:rFonts w:ascii="Times New Roman" w:hAnsi="Times New Roman"/>
                <w:sz w:val="24"/>
                <w:szCs w:val="24"/>
                <w:bdr w:val="none" w:sz="0" w:space="0" w:color="auto" w:frame="1"/>
              </w:rPr>
              <w:t>5. Летнее содержание внутрипоселковых дорог.</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Сроки реализации Программы</w:t>
            </w:r>
          </w:p>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br/>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 xml:space="preserve"> 201</w:t>
            </w:r>
            <w:r>
              <w:rPr>
                <w:rFonts w:ascii="Times New Roman" w:hAnsi="Times New Roman"/>
                <w:sz w:val="24"/>
                <w:szCs w:val="24"/>
                <w:bdr w:val="none" w:sz="0" w:space="0" w:color="auto" w:frame="1"/>
              </w:rPr>
              <w:t>9</w:t>
            </w:r>
            <w:r w:rsidRPr="00983BD4">
              <w:rPr>
                <w:rFonts w:ascii="Times New Roman" w:hAnsi="Times New Roman"/>
                <w:sz w:val="24"/>
                <w:szCs w:val="24"/>
                <w:bdr w:val="none" w:sz="0" w:space="0" w:color="auto" w:frame="1"/>
              </w:rPr>
              <w:t xml:space="preserve"> год</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Объём и источники</w:t>
            </w:r>
          </w:p>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финансирования</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 xml:space="preserve">Общий объём финансирования </w:t>
            </w:r>
            <w:r>
              <w:rPr>
                <w:rFonts w:ascii="Times New Roman" w:hAnsi="Times New Roman"/>
              </w:rPr>
              <w:t xml:space="preserve"> на 2019 год – 1052766  руб</w:t>
            </w:r>
            <w:r>
              <w:rPr>
                <w:rFonts w:ascii="Times New Roman" w:hAnsi="Times New Roman"/>
                <w:sz w:val="24"/>
              </w:rPr>
              <w:t>. (прогнозно).  Бюджет Иванихинского МО, средства дорожного фонда.</w:t>
            </w:r>
          </w:p>
        </w:tc>
      </w:tr>
      <w:tr w:rsidR="009B23D6" w:rsidRPr="00983BD4" w:rsidTr="005274B3">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rPr>
                <w:rFonts w:ascii="Times New Roman" w:eastAsia="Times New Roman" w:hAnsi="Times New Roman" w:cs="Times New Roman"/>
                <w:sz w:val="24"/>
                <w:szCs w:val="20"/>
              </w:rPr>
            </w:pPr>
            <w:r w:rsidRPr="00983BD4">
              <w:rPr>
                <w:rFonts w:ascii="Times New Roman" w:eastAsia="Times New Roman" w:hAnsi="Times New Roman" w:cs="Times New Roman"/>
                <w:sz w:val="24"/>
                <w:bdr w:val="none" w:sz="0" w:space="0" w:color="auto" w:frame="1"/>
              </w:rPr>
              <w:t>Ожидаемые конечные результаты реализации Программы</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9B23D6" w:rsidRPr="00983BD4" w:rsidRDefault="009B23D6" w:rsidP="005274B3">
            <w:pPr>
              <w:pStyle w:val="a3"/>
              <w:rPr>
                <w:rFonts w:ascii="Times New Roman" w:hAnsi="Times New Roman"/>
                <w:sz w:val="24"/>
                <w:szCs w:val="24"/>
              </w:rPr>
            </w:pPr>
            <w:r w:rsidRPr="00983BD4">
              <w:rPr>
                <w:rFonts w:ascii="Times New Roman" w:hAnsi="Times New Roman"/>
                <w:sz w:val="24"/>
                <w:szCs w:val="24"/>
                <w:bdr w:val="none" w:sz="0" w:space="0" w:color="auto" w:frame="1"/>
              </w:rPr>
              <w:t xml:space="preserve">Снижение аварийности на дорогах и сокращение в связи с этим дорожно-транспортного травматизма </w:t>
            </w:r>
          </w:p>
        </w:tc>
      </w:tr>
    </w:tbl>
    <w:p w:rsidR="009B23D6" w:rsidRPr="00983BD4" w:rsidRDefault="009B23D6" w:rsidP="009B23D6">
      <w:pPr>
        <w:spacing w:line="273" w:lineRule="atLeast"/>
        <w:ind w:left="720"/>
        <w:textAlignment w:val="top"/>
        <w:rPr>
          <w:rFonts w:ascii="Times New Roman" w:eastAsia="Times New Roman" w:hAnsi="Times New Roman" w:cs="Times New Roman"/>
          <w:color w:val="555555"/>
          <w:sz w:val="24"/>
          <w:szCs w:val="20"/>
        </w:rPr>
      </w:pPr>
    </w:p>
    <w:p w:rsidR="009B23D6" w:rsidRPr="00983BD4" w:rsidRDefault="009B23D6" w:rsidP="009B23D6">
      <w:pPr>
        <w:spacing w:line="273" w:lineRule="atLeast"/>
        <w:ind w:left="720"/>
        <w:textAlignment w:val="top"/>
        <w:rPr>
          <w:rFonts w:ascii="Times New Roman" w:eastAsia="Times New Roman" w:hAnsi="Times New Roman" w:cs="Times New Roman"/>
          <w:color w:val="555555"/>
          <w:sz w:val="24"/>
          <w:szCs w:val="20"/>
        </w:rPr>
      </w:pPr>
    </w:p>
    <w:p w:rsidR="009B23D6" w:rsidRPr="00983BD4" w:rsidRDefault="009B23D6" w:rsidP="009B23D6">
      <w:pPr>
        <w:spacing w:line="273" w:lineRule="atLeast"/>
        <w:ind w:left="720"/>
        <w:jc w:val="center"/>
        <w:textAlignment w:val="top"/>
        <w:rPr>
          <w:rFonts w:ascii="Times New Roman" w:eastAsia="Times New Roman" w:hAnsi="Times New Roman" w:cs="Times New Roman"/>
          <w:b/>
          <w:bCs/>
          <w:color w:val="555555"/>
          <w:sz w:val="24"/>
        </w:rPr>
      </w:pPr>
    </w:p>
    <w:p w:rsidR="009B23D6" w:rsidRDefault="009B23D6" w:rsidP="009B23D6">
      <w:pPr>
        <w:spacing w:line="273" w:lineRule="atLeast"/>
        <w:textAlignment w:val="top"/>
        <w:rPr>
          <w:rFonts w:ascii="Times New Roman" w:eastAsia="Times New Roman" w:hAnsi="Times New Roman" w:cs="Times New Roman"/>
          <w:b/>
          <w:bCs/>
          <w:color w:val="555555"/>
          <w:sz w:val="24"/>
        </w:rPr>
      </w:pPr>
    </w:p>
    <w:p w:rsidR="009B23D6" w:rsidRDefault="009B23D6" w:rsidP="009B23D6">
      <w:pPr>
        <w:spacing w:line="273" w:lineRule="atLeast"/>
        <w:textAlignment w:val="top"/>
        <w:rPr>
          <w:rFonts w:ascii="Times New Roman" w:eastAsia="Times New Roman" w:hAnsi="Times New Roman" w:cs="Times New Roman"/>
          <w:b/>
          <w:bCs/>
          <w:color w:val="555555"/>
          <w:sz w:val="24"/>
        </w:rPr>
      </w:pPr>
    </w:p>
    <w:p w:rsidR="009B23D6" w:rsidRPr="00983BD4" w:rsidRDefault="009B23D6" w:rsidP="009B23D6">
      <w:pPr>
        <w:spacing w:line="273" w:lineRule="atLeast"/>
        <w:textAlignment w:val="top"/>
        <w:rPr>
          <w:rFonts w:ascii="Times New Roman" w:eastAsia="Times New Roman" w:hAnsi="Times New Roman" w:cs="Times New Roman"/>
          <w:b/>
          <w:bCs/>
          <w:color w:val="555555"/>
          <w:sz w:val="24"/>
        </w:rPr>
      </w:pPr>
    </w:p>
    <w:p w:rsidR="009B23D6" w:rsidRPr="00983BD4" w:rsidRDefault="009B23D6" w:rsidP="009B23D6">
      <w:pPr>
        <w:spacing w:line="273" w:lineRule="atLeast"/>
        <w:ind w:left="720"/>
        <w:jc w:val="center"/>
        <w:textAlignment w:val="top"/>
        <w:rPr>
          <w:rFonts w:ascii="Times New Roman" w:eastAsia="Times New Roman" w:hAnsi="Times New Roman" w:cs="Times New Roman"/>
          <w:b/>
          <w:bCs/>
          <w:color w:val="555555"/>
          <w:sz w:val="24"/>
        </w:rPr>
      </w:pPr>
    </w:p>
    <w:p w:rsidR="009B23D6" w:rsidRPr="001F5D37" w:rsidRDefault="009B23D6" w:rsidP="009B23D6">
      <w:pPr>
        <w:spacing w:line="273" w:lineRule="atLeast"/>
        <w:ind w:left="720"/>
        <w:jc w:val="center"/>
        <w:textAlignment w:val="top"/>
        <w:rPr>
          <w:rFonts w:ascii="Times New Roman" w:eastAsia="Times New Roman" w:hAnsi="Times New Roman" w:cs="Times New Roman"/>
          <w:sz w:val="24"/>
          <w:szCs w:val="20"/>
        </w:rPr>
      </w:pPr>
      <w:r w:rsidRPr="001F5D37">
        <w:rPr>
          <w:rFonts w:ascii="Times New Roman" w:eastAsia="Times New Roman" w:hAnsi="Times New Roman" w:cs="Times New Roman"/>
          <w:b/>
          <w:bCs/>
          <w:sz w:val="24"/>
        </w:rPr>
        <w:t>1. Характеристика проблемы, на решение которой направлена Программа.</w:t>
      </w:r>
    </w:p>
    <w:p w:rsidR="009B23D6" w:rsidRDefault="009B23D6" w:rsidP="009B23D6">
      <w:pPr>
        <w:pStyle w:val="a3"/>
        <w:rPr>
          <w:rFonts w:ascii="Times New Roman" w:hAnsi="Times New Roman"/>
          <w:sz w:val="24"/>
          <w:szCs w:val="24"/>
          <w:bdr w:val="none" w:sz="0" w:space="0" w:color="auto" w:frame="1"/>
        </w:rPr>
      </w:pPr>
      <w:r w:rsidRPr="00983BD4">
        <w:rPr>
          <w:rFonts w:ascii="Times New Roman" w:hAnsi="Times New Roman"/>
          <w:sz w:val="24"/>
          <w:szCs w:val="24"/>
          <w:bdr w:val="none" w:sz="0" w:space="0" w:color="auto" w:frame="1"/>
        </w:rPr>
        <w:tab/>
      </w:r>
    </w:p>
    <w:p w:rsidR="009B23D6" w:rsidRPr="00983BD4" w:rsidRDefault="009B23D6" w:rsidP="009B23D6">
      <w:pPr>
        <w:pStyle w:val="a3"/>
        <w:rPr>
          <w:rFonts w:ascii="Times New Roman" w:hAnsi="Times New Roman"/>
          <w:sz w:val="24"/>
          <w:szCs w:val="24"/>
        </w:rPr>
      </w:pPr>
      <w:r>
        <w:rPr>
          <w:rFonts w:ascii="Times New Roman" w:hAnsi="Times New Roman"/>
          <w:sz w:val="24"/>
          <w:szCs w:val="24"/>
          <w:bdr w:val="none" w:sz="0" w:space="0" w:color="auto" w:frame="1"/>
        </w:rPr>
        <w:tab/>
      </w:r>
      <w:r w:rsidRPr="00983BD4">
        <w:rPr>
          <w:rFonts w:ascii="Times New Roman" w:hAnsi="Times New Roman"/>
          <w:sz w:val="24"/>
          <w:szCs w:val="24"/>
          <w:bdr w:val="none" w:sz="0" w:space="0" w:color="auto" w:frame="1"/>
        </w:rPr>
        <w:t>На дорогах Саратовской области ежегодно совершается около 4000 дорожно-транспортных происшествий, в которых погибает более 100</w:t>
      </w:r>
      <w:r w:rsidRPr="00983BD4">
        <w:rPr>
          <w:rFonts w:ascii="Times New Roman" w:hAnsi="Times New Roman"/>
          <w:color w:val="FF0000"/>
          <w:sz w:val="24"/>
          <w:szCs w:val="24"/>
          <w:bdr w:val="none" w:sz="0" w:space="0" w:color="auto" w:frame="1"/>
        </w:rPr>
        <w:t xml:space="preserve"> </w:t>
      </w:r>
      <w:r w:rsidRPr="00983BD4">
        <w:rPr>
          <w:rFonts w:ascii="Times New Roman" w:hAnsi="Times New Roman"/>
          <w:sz w:val="24"/>
          <w:szCs w:val="24"/>
          <w:bdr w:val="none" w:sz="0" w:space="0" w:color="auto" w:frame="1"/>
        </w:rPr>
        <w:t>и получает ранения около 1100 человек. Около 60% погибших – люди наиболее активного трудоспособного возраста от 16 до 40 лет. По расчётам специалистов общая сумма ежегодного ущерба для Саратовской области только от гибели людей может быть оценена как 340 миллионов рублей.</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На высший уровень аварийности на дорогах и улицах городов, населённых пунктов в значительной степени влияет уровень транспортной дисциплины участников дорожного движения.</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В настоящее время не уменьшается количество водителей, управляющих транспортом в нетрезвом состоянии, нарушающих скоростной режим, правила обгона, нередко выезжающих на полосу встречного движения и так далее.</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 сохранения жизни и здоровья участников движения.</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Уменьшать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p>
    <w:p w:rsidR="009B23D6" w:rsidRPr="00983BD4" w:rsidRDefault="009B23D6" w:rsidP="009B23D6">
      <w:pPr>
        <w:pStyle w:val="a3"/>
        <w:jc w:val="center"/>
        <w:rPr>
          <w:rFonts w:ascii="Times New Roman" w:hAnsi="Times New Roman"/>
          <w:b/>
          <w:bCs/>
          <w:sz w:val="24"/>
          <w:szCs w:val="24"/>
        </w:rPr>
      </w:pPr>
    </w:p>
    <w:p w:rsidR="009B23D6" w:rsidRPr="001F5D37" w:rsidRDefault="009B23D6" w:rsidP="009B23D6">
      <w:pPr>
        <w:pStyle w:val="a3"/>
        <w:jc w:val="center"/>
        <w:rPr>
          <w:rFonts w:ascii="Times New Roman" w:hAnsi="Times New Roman"/>
          <w:b/>
          <w:bCs/>
          <w:sz w:val="24"/>
          <w:szCs w:val="24"/>
        </w:rPr>
      </w:pPr>
      <w:r w:rsidRPr="00983BD4">
        <w:rPr>
          <w:rFonts w:ascii="Times New Roman" w:hAnsi="Times New Roman"/>
          <w:b/>
          <w:bCs/>
          <w:sz w:val="24"/>
          <w:szCs w:val="24"/>
        </w:rPr>
        <w:t>2. Основные цели задачи Программы.</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ab/>
        <w:t>Целью Программы является создание безопасных условий для движения на автодорогах и улицах населённых пунктов сельского поселения, обеспечение охраны жизни, здоровья граждан и их имущества, снижение аварийности.</w:t>
      </w:r>
    </w:p>
    <w:p w:rsidR="009B23D6" w:rsidRPr="00983BD4" w:rsidRDefault="009B23D6" w:rsidP="009B23D6">
      <w:pPr>
        <w:pStyle w:val="a3"/>
        <w:rPr>
          <w:rFonts w:ascii="Times New Roman" w:hAnsi="Times New Roman"/>
          <w:sz w:val="24"/>
          <w:szCs w:val="24"/>
        </w:rPr>
      </w:pPr>
      <w:r w:rsidRPr="00983BD4">
        <w:rPr>
          <w:rFonts w:ascii="Times New Roman" w:hAnsi="Times New Roman"/>
          <w:b/>
          <w:bCs/>
          <w:sz w:val="24"/>
          <w:szCs w:val="24"/>
        </w:rPr>
        <w:t>Для достижения указанной цели необходимо решить следующие задачи:</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Совершенствовать  систему управления обеспечением безопасности дорожного движения;</w:t>
      </w:r>
    </w:p>
    <w:p w:rsidR="009B23D6" w:rsidRPr="00983BD4" w:rsidRDefault="009B23D6" w:rsidP="009B23D6">
      <w:pPr>
        <w:pStyle w:val="a3"/>
        <w:jc w:val="both"/>
        <w:rPr>
          <w:rFonts w:ascii="Times New Roman" w:hAnsi="Times New Roman"/>
          <w:sz w:val="24"/>
          <w:szCs w:val="24"/>
        </w:rPr>
      </w:pPr>
      <w:r w:rsidRPr="00983BD4">
        <w:rPr>
          <w:rFonts w:ascii="Times New Roman" w:hAnsi="Times New Roman"/>
          <w:sz w:val="24"/>
          <w:szCs w:val="24"/>
          <w:bdr w:val="none" w:sz="0" w:space="0" w:color="auto" w:frame="1"/>
        </w:rPr>
        <w:t>Совершенствовать дорожные условия;</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 xml:space="preserve">Повысить эксплуатационную безопасность автотранспортных средств и качество </w:t>
      </w:r>
      <w:proofErr w:type="gramStart"/>
      <w:r w:rsidRPr="00983BD4">
        <w:rPr>
          <w:rFonts w:ascii="Times New Roman" w:hAnsi="Times New Roman"/>
          <w:sz w:val="24"/>
          <w:szCs w:val="24"/>
          <w:bdr w:val="none" w:sz="0" w:space="0" w:color="auto" w:frame="1"/>
        </w:rPr>
        <w:t>контроля за</w:t>
      </w:r>
      <w:proofErr w:type="gramEnd"/>
      <w:r w:rsidRPr="00983BD4">
        <w:rPr>
          <w:rFonts w:ascii="Times New Roman" w:hAnsi="Times New Roman"/>
          <w:sz w:val="24"/>
          <w:szCs w:val="24"/>
          <w:bdr w:val="none" w:sz="0" w:space="0" w:color="auto" w:frame="1"/>
        </w:rPr>
        <w:t xml:space="preserve"> их техническим состоянием;</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Сформировать безопасное поведение участников дорожного движения и предупредить детский дорожно – транспортный травматизм.</w:t>
      </w:r>
    </w:p>
    <w:p w:rsidR="009B23D6" w:rsidRPr="00983BD4" w:rsidRDefault="009B23D6" w:rsidP="009B23D6">
      <w:pPr>
        <w:pStyle w:val="a3"/>
        <w:jc w:val="center"/>
        <w:rPr>
          <w:rFonts w:ascii="Times New Roman" w:hAnsi="Times New Roman"/>
          <w:b/>
          <w:bCs/>
          <w:sz w:val="24"/>
          <w:szCs w:val="24"/>
        </w:rPr>
      </w:pPr>
    </w:p>
    <w:p w:rsidR="009B23D6" w:rsidRPr="001F5D37" w:rsidRDefault="009B23D6" w:rsidP="009B23D6">
      <w:pPr>
        <w:pStyle w:val="a3"/>
        <w:jc w:val="center"/>
        <w:rPr>
          <w:rFonts w:ascii="Times New Roman" w:hAnsi="Times New Roman"/>
          <w:b/>
          <w:bCs/>
          <w:sz w:val="24"/>
          <w:szCs w:val="24"/>
        </w:rPr>
      </w:pPr>
      <w:r w:rsidRPr="00983BD4">
        <w:rPr>
          <w:rFonts w:ascii="Times New Roman" w:hAnsi="Times New Roman"/>
          <w:b/>
          <w:bCs/>
          <w:sz w:val="24"/>
          <w:szCs w:val="24"/>
        </w:rPr>
        <w:t>3. Ресурсное обеспечение Программы.</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ab/>
        <w:t>Источники финансирования Программы являются средства муниципального дорожного фонда Иванихинского муниципального образования.</w:t>
      </w:r>
    </w:p>
    <w:p w:rsidR="009B23D6" w:rsidRPr="00983BD4" w:rsidRDefault="009B23D6" w:rsidP="009B23D6">
      <w:pPr>
        <w:pStyle w:val="a3"/>
        <w:jc w:val="both"/>
        <w:rPr>
          <w:rFonts w:ascii="Times New Roman" w:hAnsi="Times New Roman"/>
          <w:sz w:val="24"/>
          <w:szCs w:val="24"/>
        </w:rPr>
      </w:pPr>
      <w:r w:rsidRPr="00983BD4">
        <w:rPr>
          <w:rFonts w:ascii="Times New Roman" w:hAnsi="Times New Roman"/>
          <w:sz w:val="24"/>
          <w:szCs w:val="24"/>
          <w:bdr w:val="none" w:sz="0" w:space="0" w:color="auto" w:frame="1"/>
        </w:rPr>
        <w:t xml:space="preserve">Общий объём ассигнований на финансирование Программы составляет </w:t>
      </w:r>
      <w:r>
        <w:rPr>
          <w:rFonts w:ascii="Times New Roman" w:hAnsi="Times New Roman"/>
          <w:sz w:val="24"/>
          <w:szCs w:val="24"/>
          <w:bdr w:val="none" w:sz="0" w:space="0" w:color="auto" w:frame="1"/>
        </w:rPr>
        <w:t>1052,766</w:t>
      </w:r>
      <w:r w:rsidRPr="00983BD4">
        <w:rPr>
          <w:rFonts w:ascii="Times New Roman" w:hAnsi="Times New Roman"/>
          <w:color w:val="FF0000"/>
          <w:sz w:val="24"/>
          <w:szCs w:val="24"/>
          <w:bdr w:val="none" w:sz="0" w:space="0" w:color="auto" w:frame="1"/>
        </w:rPr>
        <w:t xml:space="preserve"> </w:t>
      </w:r>
      <w:r w:rsidRPr="00983BD4">
        <w:rPr>
          <w:rFonts w:ascii="Times New Roman" w:hAnsi="Times New Roman"/>
          <w:sz w:val="24"/>
          <w:szCs w:val="24"/>
          <w:bdr w:val="none" w:sz="0" w:space="0" w:color="auto" w:frame="1"/>
        </w:rPr>
        <w:t>тыс. руб.</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Объёмы финансирования Программы уточняются и устанавливаются ежегодно при формировании местного бюджета на соответствующий финансовый год, исходя из возможностей местного бюджета.</w:t>
      </w:r>
    </w:p>
    <w:p w:rsidR="009B23D6" w:rsidRPr="00983BD4" w:rsidRDefault="009B23D6" w:rsidP="009B23D6">
      <w:pPr>
        <w:pStyle w:val="a3"/>
        <w:rPr>
          <w:rFonts w:ascii="Times New Roman" w:hAnsi="Times New Roman"/>
          <w:b/>
          <w:bCs/>
          <w:sz w:val="24"/>
          <w:szCs w:val="24"/>
        </w:rPr>
      </w:pPr>
    </w:p>
    <w:p w:rsidR="009B23D6" w:rsidRPr="001362B2" w:rsidRDefault="009B23D6" w:rsidP="009B23D6">
      <w:pPr>
        <w:pStyle w:val="a3"/>
        <w:jc w:val="center"/>
        <w:rPr>
          <w:rFonts w:ascii="Times New Roman" w:hAnsi="Times New Roman"/>
          <w:b/>
          <w:bCs/>
          <w:sz w:val="24"/>
          <w:szCs w:val="24"/>
        </w:rPr>
      </w:pPr>
      <w:r w:rsidRPr="00983BD4">
        <w:rPr>
          <w:rFonts w:ascii="Times New Roman" w:hAnsi="Times New Roman"/>
          <w:b/>
          <w:bCs/>
          <w:sz w:val="24"/>
          <w:szCs w:val="24"/>
        </w:rPr>
        <w:t>4. Оценка социально – экономической эффективности Программы.</w:t>
      </w:r>
    </w:p>
    <w:p w:rsidR="009B23D6" w:rsidRPr="00983BD4" w:rsidRDefault="009B23D6" w:rsidP="009B23D6">
      <w:pPr>
        <w:pStyle w:val="a3"/>
        <w:rPr>
          <w:rFonts w:ascii="Times New Roman" w:hAnsi="Times New Roman"/>
          <w:sz w:val="24"/>
          <w:szCs w:val="24"/>
        </w:rPr>
      </w:pPr>
      <w:r w:rsidRPr="00983BD4">
        <w:rPr>
          <w:rFonts w:ascii="Times New Roman" w:hAnsi="Times New Roman"/>
          <w:sz w:val="24"/>
          <w:szCs w:val="24"/>
          <w:bdr w:val="none" w:sz="0" w:space="0" w:color="auto" w:frame="1"/>
        </w:rPr>
        <w:tab/>
        <w:t>В результате реализации Программы за счёт координации деятельности предприятий, организаций различных форм собственности и общественных организаций, в части повышения безопасности дорожного движения, ожидается повышение уровня защищённости участников дорожного движения, снижение аварийности на дорогах и сокращения в связи с этим на 10% числа пострадавших.</w:t>
      </w:r>
    </w:p>
    <w:p w:rsidR="009B23D6" w:rsidRPr="00983BD4" w:rsidRDefault="009B23D6" w:rsidP="009B23D6">
      <w:pPr>
        <w:shd w:val="clear" w:color="auto" w:fill="FFFFFF"/>
        <w:spacing w:line="273" w:lineRule="atLeast"/>
        <w:jc w:val="center"/>
        <w:rPr>
          <w:rFonts w:ascii="Times New Roman" w:eastAsia="Times New Roman" w:hAnsi="Times New Roman" w:cs="Times New Roman"/>
          <w:b/>
          <w:bCs/>
          <w:color w:val="555555"/>
          <w:sz w:val="24"/>
        </w:rPr>
      </w:pPr>
    </w:p>
    <w:p w:rsidR="009B23D6" w:rsidRPr="00983BD4" w:rsidRDefault="009B23D6" w:rsidP="009B23D6">
      <w:pPr>
        <w:shd w:val="clear" w:color="auto" w:fill="FFFFFF"/>
        <w:spacing w:line="273" w:lineRule="atLeast"/>
        <w:rPr>
          <w:rFonts w:ascii="Times New Roman" w:eastAsia="Times New Roman" w:hAnsi="Times New Roman" w:cs="Times New Roman"/>
          <w:b/>
          <w:bCs/>
          <w:color w:val="555555"/>
          <w:sz w:val="24"/>
        </w:rPr>
        <w:sectPr w:rsidR="009B23D6" w:rsidRPr="00983BD4" w:rsidSect="00F62D25">
          <w:pgSz w:w="11906" w:h="16838"/>
          <w:pgMar w:top="709" w:right="707" w:bottom="1134" w:left="1701" w:header="708" w:footer="708" w:gutter="0"/>
          <w:cols w:space="708"/>
          <w:docGrid w:linePitch="360"/>
        </w:sectPr>
      </w:pPr>
    </w:p>
    <w:p w:rsidR="009B23D6" w:rsidRDefault="009B23D6" w:rsidP="009B23D6">
      <w:pPr>
        <w:spacing w:line="273" w:lineRule="atLeast"/>
      </w:pPr>
    </w:p>
    <w:p w:rsidR="009B23D6" w:rsidRPr="00775CFA" w:rsidRDefault="009B23D6" w:rsidP="009B23D6">
      <w:pPr>
        <w:shd w:val="clear" w:color="auto" w:fill="FFFFFF"/>
        <w:spacing w:line="273" w:lineRule="atLeast"/>
        <w:jc w:val="center"/>
        <w:rPr>
          <w:rFonts w:ascii="Times New Roman" w:eastAsia="Times New Roman" w:hAnsi="Times New Roman" w:cs="Helvetica"/>
          <w:b/>
          <w:bCs/>
          <w:sz w:val="22"/>
          <w:szCs w:val="22"/>
        </w:rPr>
      </w:pPr>
      <w:r w:rsidRPr="00775CFA">
        <w:rPr>
          <w:rFonts w:ascii="Times New Roman" w:eastAsia="Times New Roman" w:hAnsi="Times New Roman" w:cs="Helvetica"/>
          <w:b/>
          <w:bCs/>
          <w:sz w:val="22"/>
          <w:szCs w:val="22"/>
        </w:rPr>
        <w:t>Перечень мероприятий, включенных в программу</w:t>
      </w:r>
    </w:p>
    <w:tbl>
      <w:tblPr>
        <w:tblW w:w="15340" w:type="dxa"/>
        <w:tblInd w:w="5" w:type="dxa"/>
        <w:tblLayout w:type="fixed"/>
        <w:tblCellMar>
          <w:left w:w="0" w:type="dxa"/>
          <w:right w:w="0" w:type="dxa"/>
        </w:tblCellMar>
        <w:tblLook w:val="0000"/>
      </w:tblPr>
      <w:tblGrid>
        <w:gridCol w:w="567"/>
        <w:gridCol w:w="94"/>
        <w:gridCol w:w="6994"/>
        <w:gridCol w:w="2693"/>
        <w:gridCol w:w="1559"/>
        <w:gridCol w:w="1560"/>
        <w:gridCol w:w="1275"/>
        <w:gridCol w:w="598"/>
      </w:tblGrid>
      <w:tr w:rsidR="009B23D6" w:rsidRPr="002079C7" w:rsidTr="005274B3">
        <w:trPr>
          <w:trHeight w:val="440"/>
        </w:trPr>
        <w:tc>
          <w:tcPr>
            <w:tcW w:w="567" w:type="dxa"/>
            <w:vMerge w:val="restart"/>
            <w:tcBorders>
              <w:top w:val="single" w:sz="4" w:space="0" w:color="000000"/>
              <w:left w:val="single" w:sz="4" w:space="0" w:color="000000"/>
              <w:bottom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 п/п</w:t>
            </w:r>
          </w:p>
        </w:tc>
        <w:tc>
          <w:tcPr>
            <w:tcW w:w="7088" w:type="dxa"/>
            <w:gridSpan w:val="2"/>
            <w:vMerge w:val="restart"/>
            <w:tcBorders>
              <w:top w:val="single" w:sz="4" w:space="0" w:color="000000"/>
              <w:left w:val="single" w:sz="4" w:space="0" w:color="000000"/>
              <w:bottom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Мероприятия</w:t>
            </w:r>
          </w:p>
        </w:tc>
        <w:tc>
          <w:tcPr>
            <w:tcW w:w="2693" w:type="dxa"/>
            <w:vMerge w:val="restart"/>
            <w:tcBorders>
              <w:top w:val="single" w:sz="4" w:space="0" w:color="000000"/>
              <w:left w:val="single" w:sz="4" w:space="0" w:color="000000"/>
              <w:bottom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proofErr w:type="gramStart"/>
            <w:r w:rsidRPr="002079C7">
              <w:rPr>
                <w:rFonts w:ascii="Times New Roman" w:eastAsia="Times New Roman" w:hAnsi="Times New Roman" w:cs="Times New Roman"/>
                <w:bCs/>
                <w:szCs w:val="20"/>
              </w:rPr>
              <w:t>Ответственные</w:t>
            </w:r>
            <w:proofErr w:type="gramEnd"/>
            <w:r w:rsidRPr="002079C7">
              <w:rPr>
                <w:rFonts w:ascii="Times New Roman" w:eastAsia="Times New Roman" w:hAnsi="Times New Roman" w:cs="Times New Roman"/>
                <w:bCs/>
                <w:szCs w:val="20"/>
              </w:rPr>
              <w:t xml:space="preserve"> за выполнение</w:t>
            </w:r>
          </w:p>
        </w:tc>
        <w:tc>
          <w:tcPr>
            <w:tcW w:w="1559" w:type="dxa"/>
            <w:vMerge w:val="restart"/>
            <w:tcBorders>
              <w:top w:val="single" w:sz="4" w:space="0" w:color="000000"/>
              <w:left w:val="single" w:sz="4" w:space="0" w:color="000000"/>
              <w:bottom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Объём финансирования</w:t>
            </w:r>
          </w:p>
          <w:p w:rsidR="009B23D6" w:rsidRPr="002079C7" w:rsidRDefault="009B23D6" w:rsidP="005274B3">
            <w:pPr>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(тыс.</w:t>
            </w:r>
            <w:r>
              <w:rPr>
                <w:rFonts w:ascii="Times New Roman" w:eastAsia="Times New Roman" w:hAnsi="Times New Roman" w:cs="Times New Roman"/>
                <w:bCs/>
                <w:szCs w:val="20"/>
              </w:rPr>
              <w:t xml:space="preserve"> </w:t>
            </w:r>
            <w:r w:rsidRPr="002079C7">
              <w:rPr>
                <w:rFonts w:ascii="Times New Roman" w:eastAsia="Times New Roman" w:hAnsi="Times New Roman" w:cs="Times New Roman"/>
                <w:bCs/>
                <w:szCs w:val="20"/>
              </w:rPr>
              <w:t>руб.)</w:t>
            </w:r>
          </w:p>
        </w:tc>
        <w:tc>
          <w:tcPr>
            <w:tcW w:w="1560" w:type="dxa"/>
            <w:vMerge w:val="restart"/>
            <w:tcBorders>
              <w:top w:val="single" w:sz="4" w:space="0" w:color="000000"/>
              <w:left w:val="single" w:sz="4" w:space="0" w:color="000000"/>
              <w:bottom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Источник финансирования</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B23D6" w:rsidRPr="002079C7" w:rsidRDefault="009B23D6" w:rsidP="005274B3">
            <w:pPr>
              <w:snapToGrid w:val="0"/>
              <w:spacing w:line="100" w:lineRule="atLeast"/>
              <w:jc w:val="center"/>
              <w:rPr>
                <w:rFonts w:ascii="Times New Roman" w:eastAsia="Times New Roman" w:hAnsi="Times New Roman" w:cs="Times New Roman"/>
                <w:bCs/>
                <w:szCs w:val="20"/>
              </w:rPr>
            </w:pPr>
            <w:r w:rsidRPr="002079C7">
              <w:rPr>
                <w:rFonts w:ascii="Times New Roman" w:eastAsia="Times New Roman" w:hAnsi="Times New Roman" w:cs="Times New Roman"/>
                <w:bCs/>
                <w:szCs w:val="20"/>
              </w:rPr>
              <w:t>В т.ч. по годам реализации тыс. руб.</w:t>
            </w:r>
          </w:p>
        </w:tc>
      </w:tr>
      <w:tr w:rsidR="009B23D6" w:rsidTr="005274B3">
        <w:trPr>
          <w:trHeight w:val="241"/>
        </w:trPr>
        <w:tc>
          <w:tcPr>
            <w:tcW w:w="567" w:type="dxa"/>
            <w:vMerge/>
            <w:tcBorders>
              <w:top w:val="single" w:sz="4" w:space="0" w:color="000000"/>
              <w:left w:val="single" w:sz="4" w:space="0" w:color="000000"/>
              <w:bottom w:val="single" w:sz="4" w:space="0" w:color="000000"/>
            </w:tcBorders>
            <w:shd w:val="clear" w:color="auto" w:fill="FFFFFF"/>
          </w:tcPr>
          <w:p w:rsidR="009B23D6" w:rsidRDefault="009B23D6" w:rsidP="005274B3">
            <w:pPr>
              <w:snapToGrid w:val="0"/>
            </w:pPr>
          </w:p>
        </w:tc>
        <w:tc>
          <w:tcPr>
            <w:tcW w:w="7088" w:type="dxa"/>
            <w:gridSpan w:val="2"/>
            <w:vMerge/>
            <w:tcBorders>
              <w:top w:val="single" w:sz="4" w:space="0" w:color="000000"/>
              <w:left w:val="single" w:sz="4" w:space="0" w:color="000000"/>
              <w:bottom w:val="single" w:sz="4" w:space="0" w:color="000000"/>
            </w:tcBorders>
            <w:shd w:val="clear" w:color="auto" w:fill="FFFFFF"/>
          </w:tcPr>
          <w:p w:rsidR="009B23D6" w:rsidRDefault="009B23D6" w:rsidP="005274B3">
            <w:pPr>
              <w:snapToGrid w:val="0"/>
            </w:pPr>
          </w:p>
        </w:tc>
        <w:tc>
          <w:tcPr>
            <w:tcW w:w="2693" w:type="dxa"/>
            <w:vMerge/>
            <w:tcBorders>
              <w:top w:val="single" w:sz="4" w:space="0" w:color="000000"/>
              <w:left w:val="single" w:sz="4" w:space="0" w:color="000000"/>
              <w:bottom w:val="single" w:sz="4" w:space="0" w:color="000000"/>
            </w:tcBorders>
            <w:shd w:val="clear" w:color="auto" w:fill="FFFFFF"/>
          </w:tcPr>
          <w:p w:rsidR="009B23D6" w:rsidRDefault="009B23D6" w:rsidP="005274B3">
            <w:pPr>
              <w:snapToGrid w:val="0"/>
            </w:pPr>
          </w:p>
        </w:tc>
        <w:tc>
          <w:tcPr>
            <w:tcW w:w="1559" w:type="dxa"/>
            <w:vMerge/>
            <w:tcBorders>
              <w:top w:val="single" w:sz="4" w:space="0" w:color="000000"/>
              <w:left w:val="single" w:sz="4" w:space="0" w:color="000000"/>
              <w:bottom w:val="single" w:sz="4" w:space="0" w:color="000000"/>
            </w:tcBorders>
            <w:shd w:val="clear" w:color="auto" w:fill="FFFFFF"/>
          </w:tcPr>
          <w:p w:rsidR="009B23D6" w:rsidRDefault="009B23D6" w:rsidP="005274B3">
            <w:pPr>
              <w:snapToGrid w:val="0"/>
            </w:pPr>
          </w:p>
        </w:tc>
        <w:tc>
          <w:tcPr>
            <w:tcW w:w="1560" w:type="dxa"/>
            <w:vMerge/>
            <w:tcBorders>
              <w:top w:val="single" w:sz="4" w:space="0" w:color="000000"/>
              <w:left w:val="single" w:sz="4" w:space="0" w:color="000000"/>
              <w:bottom w:val="single" w:sz="4" w:space="0" w:color="000000"/>
            </w:tcBorders>
            <w:shd w:val="clear" w:color="auto" w:fill="FFFFFF"/>
          </w:tcPr>
          <w:p w:rsidR="009B23D6" w:rsidRDefault="009B23D6" w:rsidP="005274B3">
            <w:pPr>
              <w:snapToGrid w:val="0"/>
            </w:pP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spacing w:line="100" w:lineRule="atLeast"/>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2019 г.</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snapToGrid w:val="0"/>
              <w:spacing w:line="100" w:lineRule="atLeast"/>
              <w:jc w:val="center"/>
              <w:rPr>
                <w:rFonts w:ascii="Times New Roman" w:eastAsia="Times New Roman" w:hAnsi="Times New Roman" w:cs="Times New Roman"/>
                <w:b/>
                <w:bCs/>
                <w:szCs w:val="20"/>
              </w:rPr>
            </w:pPr>
          </w:p>
        </w:tc>
      </w:tr>
      <w:tr w:rsidR="009B23D6" w:rsidTr="005274B3">
        <w:trPr>
          <w:trHeight w:val="310"/>
        </w:trPr>
        <w:tc>
          <w:tcPr>
            <w:tcW w:w="567"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1</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3</w:t>
            </w:r>
          </w:p>
        </w:tc>
        <w:tc>
          <w:tcPr>
            <w:tcW w:w="1559"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560"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5</w:t>
            </w:r>
          </w:p>
        </w:tc>
        <w:tc>
          <w:tcPr>
            <w:tcW w:w="1275"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6</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b/>
                <w:szCs w:val="20"/>
              </w:rPr>
            </w:pPr>
            <w:r>
              <w:rPr>
                <w:rFonts w:ascii="Times New Roman" w:eastAsia="Times New Roman" w:hAnsi="Times New Roman" w:cs="Times New Roman"/>
                <w:b/>
                <w:szCs w:val="20"/>
              </w:rPr>
              <w:t>7</w:t>
            </w:r>
          </w:p>
        </w:tc>
      </w:tr>
      <w:tr w:rsidR="009B23D6" w:rsidRPr="00775CFA" w:rsidTr="005274B3">
        <w:trPr>
          <w:trHeight w:val="287"/>
        </w:trPr>
        <w:tc>
          <w:tcPr>
            <w:tcW w:w="15340" w:type="dxa"/>
            <w:gridSpan w:val="8"/>
            <w:tcBorders>
              <w:top w:val="single" w:sz="4" w:space="0" w:color="000000"/>
              <w:left w:val="single" w:sz="4" w:space="0" w:color="000000"/>
              <w:bottom w:val="single" w:sz="4" w:space="0" w:color="000000"/>
              <w:right w:val="single" w:sz="4" w:space="0" w:color="000000"/>
            </w:tcBorders>
            <w:shd w:val="clear" w:color="auto" w:fill="FFFFFF"/>
          </w:tcPr>
          <w:p w:rsidR="009B23D6" w:rsidRPr="00775CFA" w:rsidRDefault="009B23D6" w:rsidP="005274B3">
            <w:pPr>
              <w:snapToGrid w:val="0"/>
              <w:spacing w:line="100" w:lineRule="atLeast"/>
              <w:jc w:val="center"/>
              <w:rPr>
                <w:rFonts w:ascii="Times New Roman" w:eastAsia="Times New Roman" w:hAnsi="Times New Roman" w:cs="Helvetica"/>
                <w:b/>
                <w:bCs/>
                <w:sz w:val="22"/>
                <w:szCs w:val="22"/>
              </w:rPr>
            </w:pPr>
            <w:r w:rsidRPr="00775CFA">
              <w:rPr>
                <w:rFonts w:ascii="Times New Roman" w:eastAsia="Times New Roman" w:hAnsi="Times New Roman" w:cs="Helvetica"/>
                <w:b/>
                <w:bCs/>
                <w:sz w:val="22"/>
                <w:szCs w:val="22"/>
              </w:rPr>
              <w:t xml:space="preserve">1.Совершенствование </w:t>
            </w:r>
            <w:proofErr w:type="gramStart"/>
            <w:r w:rsidRPr="00775CFA">
              <w:rPr>
                <w:rFonts w:ascii="Times New Roman" w:eastAsia="Times New Roman" w:hAnsi="Times New Roman" w:cs="Helvetica"/>
                <w:b/>
                <w:bCs/>
                <w:sz w:val="22"/>
                <w:szCs w:val="22"/>
              </w:rPr>
              <w:t>системы управления обеспечения безопасности дорожного движения</w:t>
            </w:r>
            <w:proofErr w:type="gramEnd"/>
          </w:p>
        </w:tc>
      </w:tr>
      <w:tr w:rsidR="009B23D6" w:rsidTr="005274B3">
        <w:trPr>
          <w:trHeight w:val="375"/>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Участие в межмуниципальной комиссии по БДД</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508"/>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Информирование населения, Совета депутатов Иванихинского МО о  состоянии аварийности на автотранспорте. Внесение предложений, направленных на предупреждение ДТП</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 с ОГИБДД (по согласованию)</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563"/>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1.3</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Организация и проведение на территории Иванихинского МО массовых профилактических мероприятий, направленных на решение проблем безопасности дорожного движения</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 с ОГИБДД (по согласованию)</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4,0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4,0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RPr="00775CFA" w:rsidTr="005274B3">
        <w:trPr>
          <w:trHeight w:val="177"/>
        </w:trPr>
        <w:tc>
          <w:tcPr>
            <w:tcW w:w="15340" w:type="dxa"/>
            <w:gridSpan w:val="8"/>
            <w:tcBorders>
              <w:top w:val="single" w:sz="4" w:space="0" w:color="000000"/>
              <w:left w:val="single" w:sz="4" w:space="0" w:color="000000"/>
              <w:bottom w:val="single" w:sz="4" w:space="0" w:color="000000"/>
              <w:right w:val="single" w:sz="4" w:space="0" w:color="000000"/>
            </w:tcBorders>
            <w:shd w:val="clear" w:color="auto" w:fill="FFFFFF"/>
          </w:tcPr>
          <w:p w:rsidR="009B23D6" w:rsidRPr="00775CFA" w:rsidRDefault="009B23D6" w:rsidP="005274B3">
            <w:pPr>
              <w:pStyle w:val="NoSpacing"/>
              <w:snapToGrid w:val="0"/>
              <w:jc w:val="center"/>
              <w:rPr>
                <w:rFonts w:ascii="Times New Roman" w:eastAsia="Times New Roman" w:hAnsi="Times New Roman" w:cs="Times New Roman"/>
                <w:b/>
                <w:bCs/>
                <w:sz w:val="22"/>
                <w:szCs w:val="22"/>
              </w:rPr>
            </w:pPr>
            <w:r w:rsidRPr="00775CFA">
              <w:rPr>
                <w:rFonts w:ascii="Times New Roman" w:eastAsia="Times New Roman" w:hAnsi="Times New Roman" w:cs="Times New Roman"/>
                <w:b/>
                <w:bCs/>
                <w:sz w:val="22"/>
                <w:szCs w:val="22"/>
              </w:rPr>
              <w:t>2. Совершенствование дорожных условий и внедрение технических средств регулирования дорожного движения</w:t>
            </w:r>
          </w:p>
        </w:tc>
      </w:tr>
      <w:tr w:rsidR="009B23D6" w:rsidTr="005274B3">
        <w:trPr>
          <w:trHeight w:val="674"/>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2.1</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 комиссионных проверок состояния улично-дорожной сети, автобусных маршрутов и остановок общественного транспорта, мостов, на их соответствие требованиям дорожного движения, во 2 и 4 квартале ежегодно.</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 комиссия по БДД района, ОГИБДД (по согласованию)</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387"/>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2.2</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Pr="00775CFA" w:rsidRDefault="009B23D6" w:rsidP="005274B3">
            <w:pPr>
              <w:pStyle w:val="1"/>
              <w:rPr>
                <w:rFonts w:ascii="Times New Roman" w:hAnsi="Times New Roman" w:cs="Times New Roman"/>
                <w:sz w:val="18"/>
                <w:szCs w:val="18"/>
                <w:bdr w:val="none" w:sz="0" w:space="0" w:color="auto" w:frame="1"/>
              </w:rPr>
            </w:pPr>
            <w:r w:rsidRPr="00775CFA">
              <w:rPr>
                <w:rFonts w:ascii="Times New Roman" w:hAnsi="Times New Roman" w:cs="Times New Roman"/>
                <w:color w:val="000000"/>
                <w:sz w:val="18"/>
                <w:szCs w:val="18"/>
              </w:rPr>
              <w:t xml:space="preserve">Разработка проекта организации дорожного движения по улично-дорожной сети в населенных пунктах </w:t>
            </w:r>
            <w:r w:rsidRPr="00775CFA">
              <w:rPr>
                <w:rFonts w:ascii="Times New Roman" w:hAnsi="Times New Roman" w:cs="Times New Roman"/>
                <w:sz w:val="18"/>
                <w:szCs w:val="18"/>
              </w:rPr>
              <w:t xml:space="preserve"> (Дислокация   дорожных знаков на  территории  Иванихинского муниципального образования)</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392"/>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2.3</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Содержание  улично-дорожной сети (ямочный ремонт с добавлением щебня (улицы.</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Советская,  Степная, Целинная, Заречная, Базлова, пер. Садовый, с. Марьевка, ул. Центральная)</w:t>
            </w:r>
            <w:proofErr w:type="gramEnd"/>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822,8</w:t>
            </w:r>
          </w:p>
        </w:tc>
        <w:tc>
          <w:tcPr>
            <w:tcW w:w="1560" w:type="dxa"/>
            <w:tcBorders>
              <w:top w:val="single" w:sz="4" w:space="0" w:color="000000"/>
              <w:left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822,8</w:t>
            </w:r>
          </w:p>
        </w:tc>
        <w:tc>
          <w:tcPr>
            <w:tcW w:w="598" w:type="dxa"/>
            <w:tcBorders>
              <w:top w:val="single" w:sz="4" w:space="0" w:color="000000"/>
              <w:left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431"/>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2.4</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Pr="00C1798D" w:rsidRDefault="009B23D6" w:rsidP="005274B3">
            <w:pPr>
              <w:pStyle w:val="NoSpacing"/>
              <w:snapToGrid w:val="0"/>
              <w:rPr>
                <w:rFonts w:ascii="Times New Roman" w:eastAsia="Times New Roman" w:hAnsi="Times New Roman" w:cs="Times New Roman"/>
                <w:szCs w:val="20"/>
              </w:rPr>
            </w:pPr>
            <w:r>
              <w:rPr>
                <w:rFonts w:ascii="Times New Roman" w:eastAsia="Times New Roman" w:hAnsi="Times New Roman" w:cs="Times New Roman"/>
                <w:szCs w:val="20"/>
                <w:bdr w:val="none" w:sz="0" w:space="0" w:color="auto" w:frame="1"/>
              </w:rPr>
              <w:t>Зимнее содержание  уличн</w:t>
            </w:r>
            <w:proofErr w:type="gramStart"/>
            <w:r>
              <w:rPr>
                <w:rFonts w:ascii="Times New Roman" w:eastAsia="Times New Roman" w:hAnsi="Times New Roman" w:cs="Times New Roman"/>
                <w:szCs w:val="20"/>
                <w:bdr w:val="none" w:sz="0" w:space="0" w:color="auto" w:frame="1"/>
              </w:rPr>
              <w:t>о-</w:t>
            </w:r>
            <w:proofErr w:type="gramEnd"/>
            <w:r>
              <w:rPr>
                <w:rFonts w:ascii="Times New Roman" w:eastAsia="Times New Roman" w:hAnsi="Times New Roman" w:cs="Times New Roman"/>
                <w:szCs w:val="20"/>
                <w:bdr w:val="none" w:sz="0" w:space="0" w:color="auto" w:frame="1"/>
              </w:rPr>
              <w:t xml:space="preserve"> дорожной сети</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95,0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95,0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431"/>
        </w:trPr>
        <w:tc>
          <w:tcPr>
            <w:tcW w:w="567"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2.5</w:t>
            </w:r>
          </w:p>
        </w:tc>
        <w:tc>
          <w:tcPr>
            <w:tcW w:w="7088" w:type="dxa"/>
            <w:gridSpan w:val="2"/>
            <w:tcBorders>
              <w:top w:val="single" w:sz="4" w:space="0" w:color="000000"/>
              <w:left w:val="single" w:sz="4" w:space="0" w:color="000000"/>
              <w:bottom w:val="single" w:sz="4" w:space="0" w:color="000000"/>
            </w:tcBorders>
            <w:shd w:val="clear" w:color="auto" w:fill="FFFFFF"/>
          </w:tcPr>
          <w:p w:rsidR="009B23D6" w:rsidRPr="006226D7" w:rsidRDefault="009B23D6" w:rsidP="005274B3">
            <w:pPr>
              <w:pStyle w:val="NoSpacing"/>
              <w:rPr>
                <w:rFonts w:ascii="Times New Roman" w:eastAsia="Times New Roman" w:hAnsi="Times New Roman" w:cs="Times New Roman"/>
                <w:szCs w:val="20"/>
                <w:bdr w:val="none" w:sz="0" w:space="0" w:color="auto" w:frame="1"/>
              </w:rPr>
            </w:pPr>
            <w:r>
              <w:rPr>
                <w:rFonts w:ascii="Times New Roman" w:eastAsia="Times New Roman" w:hAnsi="Times New Roman" w:cs="Times New Roman"/>
                <w:szCs w:val="20"/>
                <w:bdr w:val="none" w:sz="0" w:space="0" w:color="auto" w:frame="1"/>
              </w:rPr>
              <w:t xml:space="preserve"> Летнее содержание улично-дорожной сети</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RPr="00775CFA" w:rsidTr="005274B3">
        <w:trPr>
          <w:trHeight w:val="267"/>
        </w:trPr>
        <w:tc>
          <w:tcPr>
            <w:tcW w:w="15340" w:type="dxa"/>
            <w:gridSpan w:val="8"/>
            <w:tcBorders>
              <w:top w:val="single" w:sz="4" w:space="0" w:color="000000"/>
              <w:left w:val="single" w:sz="4" w:space="0" w:color="000000"/>
              <w:bottom w:val="single" w:sz="4" w:space="0" w:color="000000"/>
              <w:right w:val="single" w:sz="4" w:space="0" w:color="000000"/>
            </w:tcBorders>
            <w:shd w:val="clear" w:color="auto" w:fill="FFFFFF"/>
          </w:tcPr>
          <w:p w:rsidR="009B23D6" w:rsidRPr="00775CFA" w:rsidRDefault="009B23D6" w:rsidP="005274B3">
            <w:pPr>
              <w:pStyle w:val="NoSpacing"/>
              <w:snapToGrid w:val="0"/>
              <w:jc w:val="center"/>
              <w:rPr>
                <w:rFonts w:ascii="Times New Roman" w:eastAsia="Times New Roman" w:hAnsi="Times New Roman" w:cs="Times New Roman"/>
                <w:b/>
                <w:bCs/>
                <w:sz w:val="22"/>
                <w:szCs w:val="22"/>
              </w:rPr>
            </w:pPr>
            <w:r w:rsidRPr="00775CFA">
              <w:rPr>
                <w:rFonts w:ascii="Times New Roman" w:eastAsia="Times New Roman" w:hAnsi="Times New Roman" w:cs="Times New Roman"/>
                <w:b/>
                <w:bCs/>
                <w:sz w:val="22"/>
                <w:szCs w:val="22"/>
              </w:rPr>
              <w:t>3. Формирование безопасных участков дорожного движения и предупреждение детского дорожно-транспортного травматизма</w:t>
            </w:r>
          </w:p>
        </w:tc>
      </w:tr>
      <w:tr w:rsidR="009B23D6" w:rsidTr="005274B3">
        <w:trPr>
          <w:trHeight w:val="399"/>
        </w:trPr>
        <w:tc>
          <w:tcPr>
            <w:tcW w:w="661" w:type="dxa"/>
            <w:gridSpan w:val="2"/>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3.1</w:t>
            </w:r>
          </w:p>
        </w:tc>
        <w:tc>
          <w:tcPr>
            <w:tcW w:w="6994"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Устройство искусственных неровностей</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798"/>
        </w:trPr>
        <w:tc>
          <w:tcPr>
            <w:tcW w:w="661" w:type="dxa"/>
            <w:gridSpan w:val="2"/>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3.2</w:t>
            </w:r>
          </w:p>
        </w:tc>
        <w:tc>
          <w:tcPr>
            <w:tcW w:w="6994"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Информирование населения о состоянии аварийности на автомобильном транспорте и принимаемых мерах по её снижению. Мероприятия по профилактике детского дорожно-транспортного травматизма, в т.ч. игры на местности, тренинги по правилам дорожного движения</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 с ОГИБДД (по согласованию)</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385"/>
        </w:trPr>
        <w:tc>
          <w:tcPr>
            <w:tcW w:w="661" w:type="dxa"/>
            <w:gridSpan w:val="2"/>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3.3</w:t>
            </w:r>
          </w:p>
        </w:tc>
        <w:tc>
          <w:tcPr>
            <w:tcW w:w="6994"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Приобретение светоотражателей и проведение акции по их вручению учащимся начальных классов общеобразовательных учреждений села</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RPr="00775CFA" w:rsidTr="005274B3">
        <w:trPr>
          <w:trHeight w:val="391"/>
        </w:trPr>
        <w:tc>
          <w:tcPr>
            <w:tcW w:w="15340" w:type="dxa"/>
            <w:gridSpan w:val="8"/>
            <w:tcBorders>
              <w:top w:val="single" w:sz="4" w:space="0" w:color="000000"/>
              <w:left w:val="single" w:sz="4" w:space="0" w:color="000000"/>
              <w:bottom w:val="single" w:sz="4" w:space="0" w:color="000000"/>
              <w:right w:val="single" w:sz="4" w:space="0" w:color="000000"/>
            </w:tcBorders>
            <w:shd w:val="clear" w:color="auto" w:fill="FFFFFF"/>
          </w:tcPr>
          <w:p w:rsidR="009B23D6" w:rsidRPr="00775CFA" w:rsidRDefault="009B23D6" w:rsidP="005274B3">
            <w:pPr>
              <w:pStyle w:val="NoSpacing"/>
              <w:snapToGrid w:val="0"/>
              <w:spacing w:line="240" w:lineRule="auto"/>
              <w:contextualSpacing/>
              <w:jc w:val="center"/>
              <w:rPr>
                <w:rFonts w:ascii="Times New Roman" w:eastAsia="Times New Roman" w:hAnsi="Times New Roman" w:cs="Times New Roman"/>
                <w:b/>
                <w:bCs/>
                <w:sz w:val="22"/>
                <w:szCs w:val="22"/>
              </w:rPr>
            </w:pPr>
            <w:r w:rsidRPr="00775CFA">
              <w:rPr>
                <w:rFonts w:ascii="Times New Roman" w:eastAsia="Times New Roman" w:hAnsi="Times New Roman" w:cs="Times New Roman"/>
                <w:b/>
                <w:bCs/>
                <w:sz w:val="22"/>
                <w:szCs w:val="22"/>
              </w:rPr>
              <w:t>4. Совершенствование контрольно-надзорной деятельности в области обеспечения безопасности дорожного движения</w:t>
            </w:r>
          </w:p>
        </w:tc>
      </w:tr>
      <w:tr w:rsidR="009B23D6" w:rsidTr="005274B3">
        <w:trPr>
          <w:trHeight w:val="573"/>
        </w:trPr>
        <w:tc>
          <w:tcPr>
            <w:tcW w:w="661" w:type="dxa"/>
            <w:gridSpan w:val="2"/>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Cs w:val="20"/>
              </w:rPr>
            </w:pPr>
            <w:r>
              <w:rPr>
                <w:rFonts w:ascii="Times New Roman" w:eastAsia="Times New Roman" w:hAnsi="Times New Roman" w:cs="Times New Roman"/>
                <w:szCs w:val="20"/>
              </w:rPr>
              <w:t>4.1</w:t>
            </w:r>
          </w:p>
        </w:tc>
        <w:tc>
          <w:tcPr>
            <w:tcW w:w="6994"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Организация рейдов по выявлению и пересечению нарушений правил стоянки транспортных средств на газонах, во дворах многоквартирных жилых домов, на территориях детских площадок и т.д.</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Иванихинского МО совместно с ОГИБДД</w:t>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1275"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r w:rsidR="009B23D6" w:rsidTr="005274B3">
        <w:trPr>
          <w:trHeight w:val="444"/>
        </w:trPr>
        <w:tc>
          <w:tcPr>
            <w:tcW w:w="661" w:type="dxa"/>
            <w:gridSpan w:val="2"/>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Cs w:val="20"/>
              </w:rPr>
            </w:pPr>
            <w:r>
              <w:rPr>
                <w:rFonts w:ascii="Times New Roman" w:eastAsia="Times New Roman" w:hAnsi="Times New Roman" w:cs="Times New Roman"/>
                <w:szCs w:val="20"/>
              </w:rPr>
              <w:br/>
            </w:r>
          </w:p>
        </w:tc>
        <w:tc>
          <w:tcPr>
            <w:tcW w:w="6994"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b/>
                <w:bCs/>
                <w:szCs w:val="20"/>
              </w:rPr>
            </w:pPr>
            <w:r>
              <w:rPr>
                <w:rFonts w:ascii="Times New Roman" w:eastAsia="Times New Roman" w:hAnsi="Times New Roman" w:cs="Times New Roman"/>
                <w:b/>
                <w:bCs/>
                <w:szCs w:val="20"/>
              </w:rPr>
              <w:t>Итого:</w:t>
            </w:r>
          </w:p>
        </w:tc>
        <w:tc>
          <w:tcPr>
            <w:tcW w:w="2693" w:type="dxa"/>
            <w:tcBorders>
              <w:top w:val="single" w:sz="4" w:space="0" w:color="000000"/>
              <w:left w:val="single" w:sz="4" w:space="0" w:color="000000"/>
              <w:bottom w:val="single" w:sz="4" w:space="0" w:color="000000"/>
            </w:tcBorders>
            <w:shd w:val="clear" w:color="auto" w:fill="FFFFFF"/>
          </w:tcPr>
          <w:p w:rsidR="009B23D6" w:rsidRDefault="009B23D6" w:rsidP="005274B3">
            <w:pPr>
              <w:pStyle w:val="NoSpacing"/>
              <w:snapToGrid w:val="0"/>
              <w:rPr>
                <w:rFonts w:ascii="Times New Roman" w:eastAsia="Times New Roman" w:hAnsi="Times New Roman" w:cs="Times New Roman"/>
                <w:szCs w:val="20"/>
              </w:rPr>
            </w:pPr>
            <w:r>
              <w:rPr>
                <w:rFonts w:ascii="Times New Roman" w:eastAsia="Times New Roman" w:hAnsi="Times New Roman" w:cs="Times New Roman"/>
                <w:szCs w:val="20"/>
              </w:rPr>
              <w:br/>
            </w:r>
          </w:p>
        </w:tc>
        <w:tc>
          <w:tcPr>
            <w:tcW w:w="1559" w:type="dxa"/>
            <w:tcBorders>
              <w:top w:val="single" w:sz="4" w:space="0" w:color="000000"/>
              <w:left w:val="single" w:sz="4" w:space="0" w:color="000000"/>
              <w:bottom w:val="single" w:sz="4" w:space="0" w:color="000000"/>
            </w:tcBorders>
            <w:shd w:val="clear" w:color="auto" w:fill="FFFFFF"/>
            <w:vAlign w:val="center"/>
          </w:tcPr>
          <w:p w:rsidR="009B23D6" w:rsidRPr="00F62D25" w:rsidRDefault="009B23D6" w:rsidP="005274B3">
            <w:pPr>
              <w:pStyle w:val="NoSpacing"/>
              <w:snapToGrid w:val="0"/>
              <w:jc w:val="center"/>
              <w:rPr>
                <w:rFonts w:ascii="Times New Roman" w:eastAsia="Times New Roman" w:hAnsi="Times New Roman" w:cs="Times New Roman"/>
                <w:b/>
                <w:sz w:val="24"/>
              </w:rPr>
            </w:pPr>
            <w:r>
              <w:rPr>
                <w:rFonts w:ascii="Times New Roman" w:eastAsia="Times New Roman" w:hAnsi="Times New Roman" w:cs="Times New Roman"/>
                <w:b/>
                <w:sz w:val="24"/>
              </w:rPr>
              <w:t>1052,8</w:t>
            </w:r>
          </w:p>
        </w:tc>
        <w:tc>
          <w:tcPr>
            <w:tcW w:w="1560" w:type="dxa"/>
            <w:tcBorders>
              <w:top w:val="single" w:sz="4" w:space="0" w:color="000000"/>
              <w:left w:val="single" w:sz="4" w:space="0" w:color="000000"/>
              <w:bottom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color w:val="FF000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9B23D6" w:rsidRPr="00F62D25" w:rsidRDefault="009B23D6" w:rsidP="005274B3">
            <w:pPr>
              <w:pStyle w:val="NoSpacing"/>
              <w:snapToGrid w:val="0"/>
              <w:jc w:val="center"/>
              <w:rPr>
                <w:rFonts w:ascii="Times New Roman" w:eastAsia="Times New Roman" w:hAnsi="Times New Roman" w:cs="Times New Roman"/>
                <w:b/>
                <w:sz w:val="24"/>
              </w:rPr>
            </w:pPr>
            <w:r>
              <w:rPr>
                <w:rFonts w:ascii="Times New Roman" w:eastAsia="Times New Roman" w:hAnsi="Times New Roman" w:cs="Times New Roman"/>
                <w:b/>
                <w:sz w:val="24"/>
              </w:rPr>
              <w:t>1052,8</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23D6" w:rsidRDefault="009B23D6" w:rsidP="005274B3">
            <w:pPr>
              <w:pStyle w:val="NoSpacing"/>
              <w:snapToGrid w:val="0"/>
              <w:jc w:val="center"/>
              <w:rPr>
                <w:rFonts w:ascii="Times New Roman" w:eastAsia="Times New Roman" w:hAnsi="Times New Roman" w:cs="Times New Roman"/>
                <w:sz w:val="24"/>
              </w:rPr>
            </w:pPr>
          </w:p>
        </w:tc>
      </w:tr>
    </w:tbl>
    <w:p w:rsidR="009B23D6" w:rsidRDefault="009B23D6" w:rsidP="009B23D6">
      <w:pPr>
        <w:pStyle w:val="NoSpacing"/>
        <w:rPr>
          <w:rFonts w:ascii="Times New Roman" w:eastAsia="Times New Roman" w:hAnsi="Times New Roman" w:cs="Times New Roman"/>
          <w:color w:val="555555"/>
          <w:szCs w:val="20"/>
        </w:rPr>
      </w:pPr>
      <w:bookmarkStart w:id="0" w:name="_GoBack"/>
      <w:bookmarkEnd w:id="0"/>
    </w:p>
    <w:p w:rsidR="00A815B9" w:rsidRDefault="00A815B9"/>
    <w:sectPr w:rsidR="00A815B9" w:rsidSect="00F62D25">
      <w:pgSz w:w="16838" w:h="11906" w:orient="landscape"/>
      <w:pgMar w:top="284" w:right="709" w:bottom="284" w:left="1134"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3D6"/>
    <w:rsid w:val="009B23D6"/>
    <w:rsid w:val="00A8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D6"/>
    <w:pPr>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9B23D6"/>
    <w:pPr>
      <w:suppressAutoHyphens/>
      <w:spacing w:after="0" w:line="100" w:lineRule="atLeast"/>
    </w:pPr>
    <w:rPr>
      <w:rFonts w:ascii="Arial" w:eastAsia="Lucida Sans Unicode" w:hAnsi="Arial" w:cs="Mangal"/>
      <w:kern w:val="1"/>
      <w:sz w:val="20"/>
      <w:szCs w:val="24"/>
      <w:lang w:eastAsia="hi-IN" w:bidi="hi-IN"/>
    </w:rPr>
  </w:style>
  <w:style w:type="paragraph" w:styleId="a3">
    <w:name w:val="No Spacing"/>
    <w:link w:val="a4"/>
    <w:uiPriority w:val="1"/>
    <w:qFormat/>
    <w:rsid w:val="009B23D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B23D6"/>
    <w:pPr>
      <w:suppressAutoHyphens w:val="0"/>
      <w:ind w:left="708"/>
    </w:pPr>
    <w:rPr>
      <w:rFonts w:ascii="Times New Roman" w:eastAsia="Times New Roman" w:hAnsi="Times New Roman" w:cs="Times New Roman"/>
      <w:kern w:val="0"/>
      <w:szCs w:val="20"/>
      <w:lang w:eastAsia="ru-RU" w:bidi="ar-SA"/>
    </w:rPr>
  </w:style>
  <w:style w:type="character" w:customStyle="1" w:styleId="a4">
    <w:name w:val="Без интервала Знак"/>
    <w:link w:val="a3"/>
    <w:uiPriority w:val="1"/>
    <w:rsid w:val="009B23D6"/>
    <w:rPr>
      <w:rFonts w:ascii="Calibri" w:eastAsia="Times New Roman" w:hAnsi="Calibri" w:cs="Times New Roman"/>
      <w:lang w:eastAsia="ru-RU"/>
    </w:rPr>
  </w:style>
  <w:style w:type="paragraph" w:customStyle="1" w:styleId="western">
    <w:name w:val="western"/>
    <w:basedOn w:val="a"/>
    <w:rsid w:val="009B23D6"/>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
    <w:name w:val="Без интервала1"/>
    <w:rsid w:val="009B23D6"/>
    <w:pPr>
      <w:suppressAutoHyphens/>
      <w:spacing w:after="0" w:line="100" w:lineRule="atLeast"/>
    </w:pPr>
    <w:rPr>
      <w:rFonts w:ascii="Arial" w:eastAsia="Times New Roma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2019-05-21T10:47:00Z</dcterms:created>
  <dcterms:modified xsi:type="dcterms:W3CDTF">2019-05-21T10:58:00Z</dcterms:modified>
</cp:coreProperties>
</file>